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 w:hAnsi="仿宋" w:eastAsia="仿宋"/>
          <w:b/>
          <w:bCs w:val="0"/>
          <w:color w:val="auto"/>
          <w:sz w:val="48"/>
          <w:szCs w:val="21"/>
        </w:rPr>
      </w:pPr>
    </w:p>
    <w:p>
      <w:pPr>
        <w:adjustRightInd w:val="0"/>
        <w:snapToGrid w:val="0"/>
        <w:spacing w:line="360" w:lineRule="auto"/>
        <w:jc w:val="center"/>
        <w:rPr>
          <w:rFonts w:ascii="仿宋" w:hAnsi="仿宋" w:eastAsia="仿宋"/>
          <w:b/>
          <w:bCs w:val="0"/>
          <w:color w:val="auto"/>
          <w:sz w:val="32"/>
          <w:szCs w:val="21"/>
        </w:rPr>
      </w:pPr>
      <w:bookmarkStart w:id="0" w:name="OLE_LINK1"/>
      <w:r>
        <w:rPr>
          <w:rFonts w:ascii="仿宋" w:hAnsi="仿宋" w:eastAsia="仿宋"/>
          <w:b/>
          <w:bCs w:val="0"/>
          <w:color w:val="auto"/>
          <w:sz w:val="32"/>
          <w:szCs w:val="21"/>
        </w:rPr>
        <w:t>岳阳市中心医院</w:t>
      </w:r>
    </w:p>
    <w:p>
      <w:pPr>
        <w:adjustRightInd w:val="0"/>
        <w:snapToGrid w:val="0"/>
        <w:spacing w:line="360" w:lineRule="auto"/>
        <w:jc w:val="center"/>
        <w:rPr>
          <w:rFonts w:hint="default" w:ascii="仿宋" w:hAnsi="仿宋" w:eastAsia="仿宋"/>
          <w:b/>
          <w:bCs w:val="0"/>
          <w:color w:val="auto"/>
          <w:sz w:val="32"/>
          <w:szCs w:val="21"/>
          <w:lang w:val="en-US"/>
        </w:rPr>
      </w:pPr>
      <w:r>
        <w:rPr>
          <w:rFonts w:hint="eastAsia" w:ascii="仿宋" w:hAnsi="仿宋" w:eastAsia="仿宋"/>
          <w:b/>
          <w:bCs w:val="0"/>
          <w:color w:val="auto"/>
          <w:sz w:val="32"/>
          <w:szCs w:val="21"/>
        </w:rPr>
        <w:t>肿瘤科大数据科研平台项目</w:t>
      </w:r>
      <w:r>
        <w:rPr>
          <w:rFonts w:hint="eastAsia" w:ascii="仿宋" w:hAnsi="仿宋" w:eastAsia="仿宋"/>
          <w:b/>
          <w:bCs w:val="0"/>
          <w:color w:val="auto"/>
          <w:sz w:val="32"/>
          <w:szCs w:val="21"/>
          <w:lang w:val="en-US" w:eastAsia="zh-CN"/>
        </w:rPr>
        <w:t>预算</w:t>
      </w:r>
      <w:r>
        <w:rPr>
          <w:rFonts w:hint="eastAsia" w:ascii="仿宋" w:hAnsi="仿宋" w:eastAsia="仿宋"/>
          <w:b/>
          <w:bCs w:val="0"/>
          <w:color w:val="auto"/>
          <w:sz w:val="32"/>
          <w:szCs w:val="21"/>
        </w:rPr>
        <w:t>编制服务项目需求</w:t>
      </w:r>
    </w:p>
    <w:bookmarkEnd w:id="0"/>
    <w:p>
      <w:pPr>
        <w:ind w:firstLine="2691" w:firstLineChars="897"/>
        <w:rPr>
          <w:rFonts w:ascii="仿宋" w:hAnsi="仿宋" w:eastAsia="仿宋"/>
          <w:b w:val="0"/>
          <w:bCs/>
          <w:color w:val="auto"/>
          <w:sz w:val="30"/>
        </w:rPr>
      </w:pPr>
    </w:p>
    <w:p>
      <w:pPr>
        <w:spacing w:line="360" w:lineRule="auto"/>
        <w:rPr>
          <w:rFonts w:ascii="仿宋" w:hAnsi="仿宋" w:eastAsia="仿宋"/>
          <w:b/>
          <w:bCs w:val="0"/>
          <w:color w:val="auto"/>
          <w:sz w:val="28"/>
        </w:rPr>
      </w:pPr>
      <w:r>
        <w:rPr>
          <w:rFonts w:ascii="仿宋" w:hAnsi="仿宋" w:eastAsia="仿宋"/>
          <w:b/>
          <w:bCs w:val="0"/>
          <w:color w:val="auto"/>
          <w:sz w:val="28"/>
        </w:rPr>
        <w:t>一、项目背景简介</w:t>
      </w:r>
    </w:p>
    <w:p>
      <w:pPr>
        <w:spacing w:line="360" w:lineRule="auto"/>
        <w:ind w:firstLine="560" w:firstLineChars="200"/>
        <w:rPr>
          <w:rFonts w:hint="default" w:ascii="仿宋" w:hAnsi="仿宋" w:eastAsia="仿宋"/>
          <w:b w:val="0"/>
          <w:bCs/>
          <w:color w:val="auto"/>
          <w:sz w:val="28"/>
          <w:lang w:val="en-US" w:eastAsia="zh-CN"/>
        </w:rPr>
      </w:pPr>
      <w:r>
        <w:rPr>
          <w:rFonts w:hint="eastAsia" w:ascii="仿宋" w:hAnsi="仿宋" w:eastAsia="仿宋"/>
          <w:b w:val="0"/>
          <w:bCs/>
          <w:color w:val="auto"/>
          <w:sz w:val="28"/>
          <w:lang w:val="en-US" w:eastAsia="zh-CN"/>
        </w:rPr>
        <w:t>医院计划启动肿瘤科大数据科研平台项目，根据财评要求，需要编制建设方案，需要编制财评预算文件，以开展财评工作。</w:t>
      </w:r>
    </w:p>
    <w:p>
      <w:pPr>
        <w:rPr>
          <w:rFonts w:ascii="仿宋" w:hAnsi="仿宋" w:eastAsia="仿宋"/>
          <w:b/>
          <w:bCs w:val="0"/>
          <w:color w:val="auto"/>
          <w:sz w:val="28"/>
        </w:rPr>
      </w:pPr>
      <w:r>
        <w:rPr>
          <w:rFonts w:ascii="仿宋" w:hAnsi="仿宋" w:eastAsia="仿宋"/>
          <w:b/>
          <w:bCs w:val="0"/>
          <w:color w:val="auto"/>
          <w:sz w:val="28"/>
        </w:rPr>
        <w:t>二、项目清单【名称、</w:t>
      </w:r>
      <w:r>
        <w:rPr>
          <w:rFonts w:hint="eastAsia" w:ascii="仿宋" w:hAnsi="仿宋" w:eastAsia="仿宋"/>
          <w:b/>
          <w:bCs w:val="0"/>
          <w:color w:val="auto"/>
          <w:sz w:val="28"/>
          <w:lang w:val="en-US" w:eastAsia="zh-CN"/>
        </w:rPr>
        <w:t>服务内容</w:t>
      </w:r>
      <w:r>
        <w:rPr>
          <w:rFonts w:ascii="仿宋" w:hAnsi="仿宋" w:eastAsia="仿宋"/>
          <w:b/>
          <w:bCs w:val="0"/>
          <w:color w:val="auto"/>
          <w:sz w:val="28"/>
        </w:rPr>
        <w:t>】</w:t>
      </w:r>
    </w:p>
    <w:tbl>
      <w:tblPr>
        <w:tblStyle w:val="4"/>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60"/>
        <w:gridCol w:w="2937"/>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项目名称</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服务内容</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上限价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lang w:val="en-US" w:eastAsia="zh-CN" w:bidi="ar"/>
              </w:rPr>
              <w:t>肿瘤科大数据科研平台项目 （预算 150万）</w:t>
            </w:r>
          </w:p>
        </w:tc>
        <w:tc>
          <w:tcPr>
            <w:tcW w:w="29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default" w:ascii="宋体" w:hAnsi="宋体" w:eastAsia="宋体" w:cs="宋体"/>
                <w:b w:val="0"/>
                <w:bCs/>
                <w:color w:val="auto"/>
                <w:kern w:val="2"/>
                <w:sz w:val="24"/>
                <w:szCs w:val="24"/>
                <w:lang w:val="en-US"/>
              </w:rPr>
            </w:pPr>
            <w:r>
              <w:rPr>
                <w:rFonts w:hint="eastAsia" w:ascii="宋体" w:hAnsi="宋体" w:eastAsia="宋体" w:cs="宋体"/>
                <w:b w:val="0"/>
                <w:bCs/>
                <w:color w:val="auto"/>
                <w:kern w:val="2"/>
                <w:sz w:val="24"/>
                <w:szCs w:val="24"/>
                <w:lang w:val="en-US" w:eastAsia="zh-CN" w:bidi="ar"/>
              </w:rPr>
              <w:t>财评预算编制及评审服务</w:t>
            </w:r>
          </w:p>
        </w:tc>
        <w:tc>
          <w:tcPr>
            <w:tcW w:w="25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1.2万元</w:t>
            </w:r>
          </w:p>
        </w:tc>
      </w:tr>
    </w:tbl>
    <w:p>
      <w:pPr>
        <w:rPr>
          <w:rFonts w:ascii="仿宋" w:hAnsi="仿宋" w:eastAsia="仿宋"/>
          <w:b/>
          <w:bCs w:val="0"/>
          <w:color w:val="auto"/>
          <w:sz w:val="28"/>
        </w:rPr>
      </w:pPr>
      <w:r>
        <w:rPr>
          <w:rFonts w:ascii="仿宋" w:hAnsi="仿宋" w:eastAsia="仿宋"/>
          <w:b/>
          <w:bCs w:val="0"/>
          <w:color w:val="auto"/>
          <w:sz w:val="28"/>
        </w:rPr>
        <w:t>三、</w:t>
      </w:r>
      <w:r>
        <w:rPr>
          <w:rFonts w:hint="eastAsia" w:ascii="仿宋" w:hAnsi="仿宋" w:eastAsia="仿宋"/>
          <w:b/>
          <w:bCs w:val="0"/>
          <w:color w:val="auto"/>
          <w:sz w:val="28"/>
          <w:lang w:val="en-US" w:eastAsia="zh-CN"/>
        </w:rPr>
        <w:t>具体需求</w:t>
      </w:r>
    </w:p>
    <w:p>
      <w:pPr>
        <w:ind w:firstLine="560" w:firstLineChars="200"/>
        <w:rPr>
          <w:rFonts w:hint="default" w:ascii="仿宋" w:hAnsi="仿宋" w:eastAsia="仿宋"/>
          <w:b w:val="0"/>
          <w:bCs/>
          <w:color w:val="auto"/>
          <w:sz w:val="28"/>
        </w:rPr>
      </w:pPr>
      <w:r>
        <w:rPr>
          <w:rFonts w:hint="default" w:ascii="仿宋" w:hAnsi="仿宋" w:eastAsia="仿宋"/>
          <w:b w:val="0"/>
          <w:bCs/>
          <w:color w:val="auto"/>
          <w:sz w:val="28"/>
        </w:rPr>
        <w:t>本次服务的主要工作内容，包括以下内容：</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（1）根据岳阳市数据局审批后的建设方案编制项目预算；</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（2）确定工程量预算编制及计价依据；</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（3）整理工程量预算编制基础资料；主要软件、材</w:t>
      </w:r>
      <w:bookmarkStart w:id="1" w:name="_GoBack"/>
      <w:bookmarkEnd w:id="1"/>
      <w:r>
        <w:rPr>
          <w:rFonts w:hint="eastAsia" w:ascii="仿宋" w:hAnsi="仿宋" w:eastAsia="仿宋"/>
          <w:b w:val="0"/>
          <w:bCs/>
          <w:color w:val="auto"/>
          <w:sz w:val="28"/>
          <w:lang w:val="en-US" w:eastAsia="zh-CN"/>
        </w:rPr>
        <w:t>料设备询价；</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（4）编写编制说明；出具计价成果文件；</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5）预算编制需严格遵循岳阳市财政投资评审进窗管理相关规定及技术规范(包括但不限于软件功能点编制），确保申报材料完整合规、数据准确、逻辑清晰，完全满足市财评进窗审核要求，同时，供应商应主动配合市财评全过程对审工作，及时提供补充说明、佐证材料及相关解释，高效响应审核意见，积极协调解决对审过程中出现的问题，保障财政评审工作顺利推进。</w:t>
      </w:r>
    </w:p>
    <w:p>
      <w:pPr>
        <w:ind w:firstLine="560" w:firstLineChars="200"/>
        <w:rPr>
          <w:rFonts w:hint="eastAsia" w:ascii="仿宋" w:hAnsi="仿宋" w:eastAsia="仿宋"/>
          <w:b w:val="0"/>
          <w:bCs/>
          <w:color w:val="auto"/>
          <w:sz w:val="28"/>
          <w:lang w:val="en-US" w:eastAsia="zh-CN"/>
        </w:rPr>
      </w:pPr>
      <w:r>
        <w:rPr>
          <w:rFonts w:hint="eastAsia" w:ascii="仿宋" w:hAnsi="仿宋" w:eastAsia="仿宋"/>
          <w:b w:val="0"/>
          <w:bCs/>
          <w:color w:val="auto"/>
          <w:sz w:val="28"/>
          <w:lang w:val="en-US" w:eastAsia="zh-CN"/>
        </w:rPr>
        <w:t>（6）协助医院</w:t>
      </w:r>
      <w:r>
        <w:rPr>
          <w:rFonts w:hint="default" w:ascii="仿宋" w:hAnsi="仿宋" w:eastAsia="仿宋"/>
          <w:b w:val="0"/>
          <w:bCs/>
          <w:color w:val="auto"/>
          <w:sz w:val="28"/>
        </w:rPr>
        <w:t>在规定的时间</w:t>
      </w:r>
      <w:r>
        <w:rPr>
          <w:rFonts w:hint="eastAsia" w:ascii="仿宋" w:hAnsi="仿宋" w:eastAsia="仿宋"/>
          <w:b w:val="0"/>
          <w:bCs/>
          <w:color w:val="auto"/>
          <w:sz w:val="28"/>
          <w:lang w:val="en-US" w:eastAsia="zh-CN"/>
        </w:rPr>
        <w:t>完成该项目的财政预算评审相关工作。</w:t>
      </w:r>
    </w:p>
    <w:p>
      <w:pPr>
        <w:ind w:firstLine="560" w:firstLineChars="200"/>
        <w:rPr>
          <w:rFonts w:hint="default" w:ascii="仿宋" w:hAnsi="仿宋" w:eastAsia="仿宋"/>
          <w:b w:val="0"/>
          <w:bCs/>
          <w:color w:val="auto"/>
          <w:sz w:val="28"/>
          <w:lang w:val="en-US" w:eastAsia="zh-CN"/>
        </w:rPr>
      </w:pPr>
      <w:r>
        <w:rPr>
          <w:rFonts w:hint="eastAsia" w:ascii="仿宋" w:hAnsi="仿宋" w:eastAsia="仿宋"/>
          <w:b w:val="0"/>
          <w:bCs/>
          <w:color w:val="auto"/>
          <w:sz w:val="28"/>
          <w:lang w:val="en-US" w:eastAsia="zh-CN"/>
        </w:rPr>
        <w:t>（7）除上述事宜外，供应商需提供项目全流程、全方位的流程支撑服务，高效提供技术支持、流程跟进、沟通协调等配套服务。</w:t>
      </w:r>
    </w:p>
    <w:p>
      <w:pPr>
        <w:ind w:firstLine="560" w:firstLineChars="200"/>
        <w:rPr>
          <w:rFonts w:hint="eastAsia" w:ascii="仿宋" w:hAnsi="仿宋" w:eastAsia="仿宋"/>
          <w:b w:val="0"/>
          <w:bCs/>
          <w:color w:val="auto"/>
          <w:sz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rFonts w:hint="default"/>
        <w:lang w:val="zh-CN"/>
      </w:rPr>
      <w:t>4</w:t>
    </w:r>
    <w:r>
      <w:fldChar w:fldCharType="end"/>
    </w:r>
  </w:p>
  <w:p>
    <w:pPr>
      <w:pStyle w:val="2"/>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MjllNTAxMDQwMDAzYTBjYTJmZmI3ODMzNTgzNTQifQ=="/>
  </w:docVars>
  <w:rsids>
    <w:rsidRoot w:val="00000000"/>
    <w:rsid w:val="010563A6"/>
    <w:rsid w:val="03660AFB"/>
    <w:rsid w:val="2A753D17"/>
    <w:rsid w:val="579F114F"/>
    <w:rsid w:val="678F7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Times New Roman" w:eastAsia="仿宋_GB2312" w:cs="Times New Roman"/>
      <w:color w:val="10000A"/>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hint="eastAsia" w:hAnsi="仿宋_GB2312"/>
      <w:sz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2025-11-13T06:47:00Z</dcterms:created>
  <dc:creator>Administrator</dc:creator>
  <cp:lastModifiedBy>尹彭</cp:lastModifiedBy>
  <dcterms:modified xsi:type="dcterms:W3CDTF">2025-11-14T04:47:02Z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68A03EDB3A8A4CA8A44423FEBA34CC55_12</vt:lpwstr>
  </property>
</Properties>
</file>