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-48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5"/>
        <w:gridCol w:w="5745"/>
      </w:tblGrid>
      <w:tr w14:paraId="796BB1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7530" w:type="dxa"/>
            <w:gridSpan w:val="2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3837874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询价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参数</w:t>
            </w:r>
          </w:p>
        </w:tc>
      </w:tr>
      <w:tr w14:paraId="64C41A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B368645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设备基本信息</w:t>
            </w:r>
          </w:p>
        </w:tc>
        <w:tc>
          <w:tcPr>
            <w:tcW w:w="57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DE81BD">
            <w:pPr>
              <w:keepNext w:val="0"/>
              <w:keepLines w:val="0"/>
              <w:widowControl/>
              <w:suppressLineNumbers w:val="0"/>
              <w:spacing w:line="26" w:lineRule="atLeast"/>
              <w:ind w:firstLine="220" w:firstLineChars="10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西门子 SOMATOM Definition FLash</w:t>
            </w:r>
          </w:p>
        </w:tc>
      </w:tr>
      <w:tr w14:paraId="1C8170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728B5318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维保范围要求</w:t>
            </w:r>
          </w:p>
        </w:tc>
        <w:tc>
          <w:tcPr>
            <w:tcW w:w="57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D66E7E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应当包含人工、CT所有配件（含CT球管、CT探测器，等）</w:t>
            </w:r>
          </w:p>
        </w:tc>
      </w:tr>
      <w:tr w14:paraId="0B52B1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F2AF72F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服务响应与时效</w:t>
            </w:r>
          </w:p>
        </w:tc>
        <w:tc>
          <w:tcPr>
            <w:tcW w:w="57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2373D1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报修响应时间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：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1小时内电话响应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现场到达时间4-24小时内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故障修复时间一般故障8小时内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备用设备提供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：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72小时内提供</w:t>
            </w:r>
          </w:p>
        </w:tc>
      </w:tr>
      <w:tr w14:paraId="153EEC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26AD6E0F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预防性维护</w:t>
            </w:r>
          </w:p>
        </w:tc>
        <w:tc>
          <w:tcPr>
            <w:tcW w:w="57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BE4961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每年预防性维护（PM）次数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≥4次；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维护内容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：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设备清洁、性能测试、校准、安全检查、图像质量评估、提供维护报告</w:t>
            </w:r>
          </w:p>
        </w:tc>
      </w:tr>
      <w:tr w14:paraId="3E4984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63F7EDC9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备件供应</w:t>
            </w:r>
          </w:p>
        </w:tc>
        <w:tc>
          <w:tcPr>
            <w:tcW w:w="57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BBB1DD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备件来源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：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必须原厂全新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同型号</w:t>
            </w:r>
            <w:bookmarkStart w:id="0" w:name="_GoBack"/>
            <w:bookmarkEnd w:id="0"/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或认证合格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备件供应时效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：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常规件48小时内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提供海关报关单等证明文件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）</w:t>
            </w:r>
          </w:p>
        </w:tc>
      </w:tr>
      <w:tr w14:paraId="567083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F82C56E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开机率保证</w:t>
            </w:r>
          </w:p>
        </w:tc>
        <w:tc>
          <w:tcPr>
            <w:tcW w:w="57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15FA32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年开机率≥95%</w:t>
            </w:r>
          </w:p>
        </w:tc>
      </w:tr>
      <w:tr w14:paraId="6FBBE3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24E459C6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人员要求</w:t>
            </w:r>
          </w:p>
        </w:tc>
        <w:tc>
          <w:tcPr>
            <w:tcW w:w="57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1BC966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工程师资质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：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原厂认证或特定培训经验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工程师人数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≥2</w:t>
            </w:r>
          </w:p>
        </w:tc>
      </w:tr>
      <w:tr w14:paraId="41BB76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5543F65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软件与网络安全</w:t>
            </w:r>
          </w:p>
        </w:tc>
        <w:tc>
          <w:tcPr>
            <w:tcW w:w="57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D1D443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软件升级服务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：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包括免费安全升级和功能更新、远程诊断功能、远程诊断的安全性、数据备份</w:t>
            </w:r>
          </w:p>
        </w:tc>
      </w:tr>
      <w:tr w14:paraId="077D96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531FDD6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培训要求</w:t>
            </w:r>
          </w:p>
        </w:tc>
        <w:tc>
          <w:tcPr>
            <w:tcW w:w="57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B4FE79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对医院技术人员的培训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：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每年至少1次线下培训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培训内容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：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设备操作、基础维护、图像处理</w:t>
            </w:r>
          </w:p>
        </w:tc>
      </w:tr>
      <w:tr w14:paraId="65B175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69EF9FA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商务条款</w:t>
            </w:r>
          </w:p>
        </w:tc>
        <w:tc>
          <w:tcPr>
            <w:tcW w:w="57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5AECFA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服务期限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：2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年</w:t>
            </w:r>
          </w:p>
        </w:tc>
      </w:tr>
    </w:tbl>
    <w:p w14:paraId="0A091908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4YzBmZTE3YTEyYzlmYmNlNGRmZDBkOGQwY2U3MmYifQ=="/>
  </w:docVars>
  <w:rsids>
    <w:rsidRoot w:val="604D3007"/>
    <w:rsid w:val="06BF2F7C"/>
    <w:rsid w:val="592C35DC"/>
    <w:rsid w:val="604D3007"/>
    <w:rsid w:val="6B88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389</Characters>
  <Lines>0</Lines>
  <Paragraphs>0</Paragraphs>
  <TotalTime>22</TotalTime>
  <ScaleCrop>false</ScaleCrop>
  <LinksUpToDate>false</LinksUpToDate>
  <CharactersWithSpaces>392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2025-09-02T07:06:00Z</dcterms:created>
  <dc:creator>任烨</dc:creator>
  <cp:lastModifiedBy>Administrator</cp:lastModifiedBy>
  <dcterms:modified xsi:type="dcterms:W3CDTF">2025-09-03T02:16:35Z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977CEA153714472A9FB82007D65EBEE9_13</vt:lpwstr>
  </property>
  <property fmtid="{D5CDD505-2E9C-101B-9397-08002B2CF9AE}" pid="4" name="KSOTemplateDocerSaveRecord">
    <vt:lpwstr>eyJoZGlkIjoiMDhjMmNjMTBiOTEzNzI4ODE5YzgxNTVhYmIxODA0MjgiLCJ1c2VySWQiOiIyNTkzNjQxMTUifQ==</vt:lpwstr>
  </property>
</Properties>
</file>