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/>
        <w:ind w:left="0" w:leftChars="0" w:firstLine="4498" w:firstLineChars="160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检验科全自动生化仪器参数</w:t>
      </w:r>
    </w:p>
    <w:p>
      <w:pPr>
        <w:spacing w:after="93"/>
        <w:ind w:left="999"/>
        <w:rPr>
          <w:rFonts w:hint="eastAsia"/>
        </w:rPr>
      </w:pPr>
    </w:p>
    <w:p>
      <w:pPr>
        <w:spacing w:after="93"/>
        <w:ind w:left="999"/>
      </w:pPr>
      <w:r>
        <w:t>1、整机为同一品牌，</w:t>
      </w:r>
      <w:r>
        <w:rPr>
          <w:rFonts w:hint="eastAsia"/>
        </w:rPr>
        <w:t>仪器采用模块化设计，</w:t>
      </w:r>
      <w:r>
        <w:t>检测模块可无缝连接，</w:t>
      </w:r>
      <w:r>
        <w:rPr>
          <w:rFonts w:hint="eastAsia"/>
        </w:rPr>
        <w:t>具有拓展功能，可以与免疫模块连接，并可组成生化免疫流水线。</w:t>
      </w:r>
    </w:p>
    <w:p>
      <w:pPr>
        <w:spacing w:after="2" w:line="338" w:lineRule="auto"/>
        <w:ind w:left="871" w:firstLine="118"/>
      </w:pPr>
      <w:r>
        <w:t>2、</w:t>
      </w:r>
      <w:r>
        <w:rPr>
          <w:rFonts w:hint="eastAsia"/>
        </w:rPr>
        <w:t>测试速度：</w:t>
      </w:r>
      <w:r>
        <w:t>分光光度法≥</w:t>
      </w:r>
      <w:r>
        <w:rPr>
          <w:rFonts w:hint="eastAsia"/>
        </w:rPr>
        <w:t>2</w:t>
      </w:r>
      <w:r>
        <w:t>000测试/小时，离子选择电极法≥900测试/小时。可根据实验室发展进行在线扩展，分光光度法可无缝扩大到最大8000测试/小时，离子选择电极法可达最大1800测试/小时。</w:t>
      </w:r>
    </w:p>
    <w:p>
      <w:pPr>
        <w:spacing w:after="93"/>
        <w:ind w:left="999"/>
      </w:pPr>
      <w:r>
        <w:t>3、分析方法：包括终点法、两点法、速率法、间接离子选择电极法（ISE）等。</w:t>
      </w:r>
    </w:p>
    <w:p>
      <w:pPr>
        <w:spacing w:after="0" w:line="339" w:lineRule="auto"/>
        <w:ind w:left="1048" w:firstLine="0"/>
      </w:pPr>
      <w:bookmarkStart w:id="0" w:name="_GoBack"/>
      <w:bookmarkEnd w:id="0"/>
      <w:r>
        <w:rPr>
          <w:rFonts w:hint="eastAsia"/>
        </w:rPr>
        <w:t>4、</w:t>
      </w:r>
      <w:r>
        <w:t>离子选择电极测试：至少包含K、Na、Cl三个项目，各项目测试电极可独立更换。</w:t>
      </w:r>
    </w:p>
    <w:p>
      <w:pPr>
        <w:pStyle w:val="6"/>
        <w:numPr>
          <w:ilvl w:val="0"/>
          <w:numId w:val="1"/>
        </w:numPr>
        <w:spacing w:after="93"/>
        <w:ind w:firstLineChars="0"/>
      </w:pPr>
      <w:r>
        <w:t>进样方式：轨道式进样。</w:t>
      </w:r>
    </w:p>
    <w:p>
      <w:pPr>
        <w:pStyle w:val="6"/>
        <w:numPr>
          <w:ilvl w:val="0"/>
          <w:numId w:val="1"/>
        </w:numPr>
        <w:spacing w:after="96"/>
        <w:ind w:firstLineChars="0"/>
      </w:pPr>
      <w:r>
        <w:t>样本容量：同时上样≥300个。</w:t>
      </w:r>
    </w:p>
    <w:p>
      <w:pPr>
        <w:pStyle w:val="6"/>
        <w:numPr>
          <w:ilvl w:val="0"/>
          <w:numId w:val="1"/>
        </w:numPr>
        <w:spacing w:after="0" w:line="338" w:lineRule="auto"/>
        <w:ind w:firstLineChars="0"/>
      </w:pPr>
      <w:r>
        <w:t>急诊进样轨道式：急诊样本通过独立的急诊进行区（口）和独立的急诊进样轨道进行检测，急诊样本随到随加，无样本堵塞问题，实现真正的急诊测试。</w:t>
      </w:r>
    </w:p>
    <w:p>
      <w:pPr>
        <w:numPr>
          <w:ilvl w:val="0"/>
          <w:numId w:val="1"/>
        </w:numPr>
        <w:spacing w:after="96"/>
      </w:pPr>
      <w:r>
        <w:rPr>
          <w:rFonts w:hint="eastAsia"/>
        </w:rPr>
        <w:t>标本类型：血清、血浆、尿液、脑脊液、全血</w:t>
      </w:r>
    </w:p>
    <w:p>
      <w:pPr>
        <w:numPr>
          <w:ilvl w:val="0"/>
          <w:numId w:val="1"/>
        </w:numPr>
        <w:spacing w:after="93"/>
        <w:ind w:left="1349" w:leftChars="0" w:hanging="360" w:firstLineChars="0"/>
      </w:pPr>
      <w:r>
        <w:t>在机试剂位≥</w:t>
      </w:r>
      <w:r>
        <w:rPr>
          <w:rFonts w:hint="eastAsia"/>
          <w:lang w:val="en-US" w:eastAsia="zh-CN"/>
        </w:rPr>
        <w:t>60</w:t>
      </w:r>
      <w:r>
        <w:t>个；试剂仓均为冷藏。</w:t>
      </w:r>
    </w:p>
    <w:p>
      <w:pPr>
        <w:numPr>
          <w:numId w:val="0"/>
        </w:numPr>
        <w:spacing w:after="93"/>
        <w:ind w:left="989" w:leftChars="0"/>
      </w:pPr>
      <w:r>
        <w:rPr>
          <w:rFonts w:hint="eastAsia"/>
        </w:rPr>
        <w:t>10、分光波长：</w:t>
      </w:r>
      <w:r>
        <w:t>340-800 nm（≥12个固定波长）</w:t>
      </w:r>
    </w:p>
    <w:p>
      <w:pPr>
        <w:spacing w:after="93"/>
        <w:ind w:left="989" w:firstLine="0"/>
      </w:pPr>
      <w:r>
        <w:rPr>
          <w:rFonts w:hint="eastAsia"/>
        </w:rPr>
        <w:t>11、样本加样范围和精度：</w:t>
      </w:r>
      <w:r>
        <w:t>1.5-35微升，0.1微升步进</w:t>
      </w:r>
    </w:p>
    <w:p>
      <w:pPr>
        <w:spacing w:after="96"/>
        <w:ind w:firstLine="960" w:firstLineChars="400"/>
      </w:pPr>
      <w:r>
        <w:rPr>
          <w:rFonts w:hint="eastAsia"/>
        </w:rPr>
        <w:t>12、</w:t>
      </w:r>
      <w:r>
        <w:t>反应杯：UV比色杯</w:t>
      </w:r>
    </w:p>
    <w:p>
      <w:pPr>
        <w:spacing w:after="0" w:line="338" w:lineRule="auto"/>
        <w:ind w:firstLine="960" w:firstLineChars="400"/>
      </w:pPr>
      <w:r>
        <w:rPr>
          <w:rFonts w:hint="eastAsia"/>
        </w:rPr>
        <w:t>13、</w:t>
      </w:r>
      <w:r>
        <w:t>孵育方式：采</w:t>
      </w:r>
      <w:r>
        <w:rPr>
          <w:rFonts w:hint="eastAsia"/>
        </w:rPr>
        <w:t>用</w:t>
      </w:r>
      <w:r>
        <w:t>恒温水浴孵育系统。</w:t>
      </w:r>
    </w:p>
    <w:p>
      <w:pPr>
        <w:spacing w:after="0" w:line="338" w:lineRule="auto"/>
        <w:ind w:firstLine="960" w:firstLineChars="400"/>
      </w:pPr>
      <w:r>
        <w:rPr>
          <w:rFonts w:hint="eastAsia"/>
        </w:rPr>
        <w:t>14、采用超声波技术混匀方式，避免交叉感染。</w:t>
      </w:r>
    </w:p>
    <w:p>
      <w:pPr>
        <w:spacing w:after="0" w:line="338" w:lineRule="auto"/>
        <w:ind w:left="871" w:firstLine="118"/>
      </w:pPr>
      <w:r>
        <w:t>1</w:t>
      </w:r>
      <w:r>
        <w:rPr>
          <w:rFonts w:hint="eastAsia"/>
        </w:rPr>
        <w:t>5</w:t>
      </w:r>
      <w:r>
        <w:t>、试剂系统：可提供全套同品牌原厂试剂、校准品和质控品，系统完整，保证检测结果的溯源性。</w:t>
      </w:r>
    </w:p>
    <w:p>
      <w:pPr>
        <w:spacing w:after="93"/>
        <w:ind w:left="999"/>
      </w:pPr>
      <w:r>
        <w:rPr>
          <w:rFonts w:hint="eastAsia"/>
        </w:rPr>
        <w:t>16</w:t>
      </w:r>
      <w:r>
        <w:t>、操作系统：基于windows平台的图形化操作界面。</w:t>
      </w:r>
    </w:p>
    <w:p>
      <w:pPr>
        <w:spacing w:after="93"/>
        <w:ind w:left="999"/>
      </w:pPr>
      <w:r>
        <w:rPr>
          <w:rFonts w:hint="eastAsia"/>
        </w:rPr>
        <w:t>17、除操作系统外，需提供原厂的数据管理系统；可提供样本结果自动审核，高级质控，数据备份等功能。</w:t>
      </w:r>
    </w:p>
    <w:p>
      <w:pPr>
        <w:spacing w:after="93"/>
        <w:ind w:left="999"/>
      </w:pPr>
      <w:r>
        <w:rPr>
          <w:rFonts w:hint="eastAsia"/>
        </w:rPr>
        <w:t>18、原厂负责售后服务，并且当地有常驻工程师和技术人员，当地工程师具备精益管理培训资质，提供工程师资质证书，以便核查。2小时回复，6小时赶到现场。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31C68"/>
    <w:multiLevelType w:val="multilevel"/>
    <w:tmpl w:val="7AF31C68"/>
    <w:lvl w:ilvl="0" w:tentative="0">
      <w:start w:val="5"/>
      <w:numFmt w:val="decimal"/>
      <w:lvlText w:val="%1、"/>
      <w:lvlJc w:val="left"/>
      <w:pPr>
        <w:ind w:left="134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29" w:hanging="420"/>
      </w:pPr>
    </w:lvl>
    <w:lvl w:ilvl="2" w:tentative="0">
      <w:start w:val="1"/>
      <w:numFmt w:val="lowerRoman"/>
      <w:lvlText w:val="%3."/>
      <w:lvlJc w:val="right"/>
      <w:pPr>
        <w:ind w:left="2249" w:hanging="420"/>
      </w:pPr>
    </w:lvl>
    <w:lvl w:ilvl="3" w:tentative="0">
      <w:start w:val="1"/>
      <w:numFmt w:val="decimal"/>
      <w:lvlText w:val="%4."/>
      <w:lvlJc w:val="left"/>
      <w:pPr>
        <w:ind w:left="2669" w:hanging="420"/>
      </w:pPr>
    </w:lvl>
    <w:lvl w:ilvl="4" w:tentative="0">
      <w:start w:val="1"/>
      <w:numFmt w:val="lowerLetter"/>
      <w:lvlText w:val="%5)"/>
      <w:lvlJc w:val="left"/>
      <w:pPr>
        <w:ind w:left="3089" w:hanging="420"/>
      </w:pPr>
    </w:lvl>
    <w:lvl w:ilvl="5" w:tentative="0">
      <w:start w:val="1"/>
      <w:numFmt w:val="lowerRoman"/>
      <w:lvlText w:val="%6."/>
      <w:lvlJc w:val="right"/>
      <w:pPr>
        <w:ind w:left="3509" w:hanging="420"/>
      </w:pPr>
    </w:lvl>
    <w:lvl w:ilvl="6" w:tentative="0">
      <w:start w:val="1"/>
      <w:numFmt w:val="decimal"/>
      <w:lvlText w:val="%7."/>
      <w:lvlJc w:val="left"/>
      <w:pPr>
        <w:ind w:left="3929" w:hanging="420"/>
      </w:pPr>
    </w:lvl>
    <w:lvl w:ilvl="7" w:tentative="0">
      <w:start w:val="1"/>
      <w:numFmt w:val="lowerLetter"/>
      <w:lvlText w:val="%8)"/>
      <w:lvlJc w:val="left"/>
      <w:pPr>
        <w:ind w:left="4349" w:hanging="420"/>
      </w:pPr>
    </w:lvl>
    <w:lvl w:ilvl="8" w:tentative="0">
      <w:start w:val="1"/>
      <w:numFmt w:val="lowerRoman"/>
      <w:lvlText w:val="%9."/>
      <w:lvlJc w:val="right"/>
      <w:pPr>
        <w:ind w:left="476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0"/>
    <w:rsid w:val="00056252"/>
    <w:rsid w:val="001B3BB5"/>
    <w:rsid w:val="00284A31"/>
    <w:rsid w:val="004C09DC"/>
    <w:rsid w:val="007A0F2B"/>
    <w:rsid w:val="00836686"/>
    <w:rsid w:val="009177F0"/>
    <w:rsid w:val="00955CCD"/>
    <w:rsid w:val="00AC3ABC"/>
    <w:rsid w:val="00C01161"/>
    <w:rsid w:val="00C32A70"/>
    <w:rsid w:val="00DB766B"/>
    <w:rsid w:val="00DF2E54"/>
    <w:rsid w:val="00F66075"/>
    <w:rsid w:val="0E150F01"/>
    <w:rsid w:val="1BA10021"/>
    <w:rsid w:val="2FB043AC"/>
    <w:rsid w:val="68D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0" w:line="268" w:lineRule="auto"/>
      <w:ind w:left="10" w:hanging="10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106</Words>
  <Characters>608</Characters>
  <Lines>5</Lines>
  <Paragraphs>1</Paragraphs>
  <TotalTime>9</TotalTime>
  <ScaleCrop>false</ScaleCrop>
  <LinksUpToDate>false</LinksUpToDate>
  <CharactersWithSpaces>713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2019-07-03T06:03:00Z</dcterms:created>
  <dc:creator>Cai, Cool {DYCD~Chengdu}</dc:creator>
  <cp:lastModifiedBy>蒋华科</cp:lastModifiedBy>
  <dcterms:modified xsi:type="dcterms:W3CDTF">2021-10-12T02:08:51Z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D833A8A4851448B0876B3AED50C13582</vt:lpwstr>
  </property>
</Properties>
</file>