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1" w:firstLineChars="70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检验科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生物安全柜主要技术参数</w:t>
      </w: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numPr>
          <w:ilvl w:val="0"/>
          <w:numId w:val="1"/>
        </w:numPr>
        <w:spacing w:before="75" w:after="75"/>
        <w:ind w:firstLine="241" w:firstLineChars="100"/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生物安全柜3台</w:t>
      </w:r>
    </w:p>
    <w:p>
      <w:pPr>
        <w:widowControl/>
        <w:numPr>
          <w:ilvl w:val="0"/>
          <w:numId w:val="1"/>
        </w:numPr>
        <w:spacing w:before="75" w:after="75"/>
        <w:ind w:firstLine="241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技术参数</w:t>
      </w:r>
    </w:p>
    <w:p>
      <w:pPr>
        <w:widowControl/>
        <w:spacing w:before="75" w:after="75"/>
        <w:ind w:firstLine="120" w:firstLineChars="5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1、安全柜基本</w:t>
      </w:r>
      <w:r>
        <w:rPr>
          <w:rFonts w:ascii="宋体" w:hAnsi="宋体" w:cs="宋体"/>
          <w:bCs/>
          <w:kern w:val="0"/>
          <w:sz w:val="24"/>
        </w:rPr>
        <w:t>参数：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（1）分类：B2型，100%外排， </w:t>
      </w:r>
    </w:p>
    <w:p>
      <w:pPr>
        <w:widowControl/>
        <w:spacing w:before="75" w:after="75" w:line="276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）外部尺寸≥（L×D×H）1100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m×750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m×2250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m；</w:t>
      </w:r>
    </w:p>
    <w:p>
      <w:pPr>
        <w:widowControl/>
        <w:spacing w:before="75" w:after="75" w:line="276" w:lineRule="auto"/>
        <w:ind w:firstLine="360" w:firstLineChars="15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*（</w:t>
      </w: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</w:rPr>
        <w:t>）内部尺寸≥（L×D×H）940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 ×600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/>
          <w:bCs w:val="0"/>
          <w:kern w:val="0"/>
          <w:sz w:val="24"/>
        </w:rPr>
        <w:t>×</w:t>
      </w:r>
      <w:r>
        <w:rPr>
          <w:rFonts w:hint="eastAsia" w:ascii="宋体" w:hAnsi="宋体" w:cs="宋体"/>
          <w:bCs/>
          <w:kern w:val="0"/>
          <w:sz w:val="24"/>
        </w:rPr>
        <w:t>660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m。</w:t>
      </w:r>
    </w:p>
    <w:p>
      <w:pPr>
        <w:widowControl/>
        <w:spacing w:before="75" w:after="75" w:line="276" w:lineRule="auto"/>
        <w:ind w:firstLine="360" w:firstLineChars="15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*（</w:t>
      </w: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hint="eastAsia" w:ascii="宋体" w:hAnsi="宋体" w:cs="宋体"/>
          <w:bCs/>
          <w:kern w:val="0"/>
          <w:sz w:val="24"/>
        </w:rPr>
        <w:t>）台面</w:t>
      </w:r>
      <w:r>
        <w:rPr>
          <w:rFonts w:ascii="宋体" w:hAnsi="宋体" w:cs="宋体"/>
          <w:bCs/>
          <w:kern w:val="0"/>
          <w:sz w:val="24"/>
        </w:rPr>
        <w:t>距离地面高度：</w:t>
      </w:r>
      <w:r>
        <w:rPr>
          <w:rFonts w:hint="eastAsia" w:ascii="宋体" w:hAnsi="宋体" w:cs="宋体"/>
          <w:bCs/>
          <w:kern w:val="0"/>
          <w:sz w:val="24"/>
        </w:rPr>
        <w:t>750</w:t>
      </w:r>
      <w:r>
        <w:rPr>
          <w:rFonts w:ascii="宋体" w:hAnsi="宋体" w:cs="宋体"/>
          <w:bCs/>
          <w:kern w:val="0"/>
          <w:sz w:val="24"/>
        </w:rPr>
        <w:t>mm</w:t>
      </w:r>
      <w:r>
        <w:rPr>
          <w:rFonts w:hint="eastAsia" w:ascii="宋体" w:hAnsi="宋体" w:cs="宋体"/>
          <w:bCs/>
          <w:kern w:val="0"/>
          <w:sz w:val="24"/>
        </w:rPr>
        <w:t>（尺寸可</w:t>
      </w:r>
      <w:r>
        <w:rPr>
          <w:rFonts w:ascii="宋体" w:hAnsi="宋体" w:cs="宋体"/>
          <w:bCs/>
          <w:kern w:val="0"/>
          <w:sz w:val="24"/>
        </w:rPr>
        <w:t>根据要求</w:t>
      </w:r>
      <w:r>
        <w:rPr>
          <w:rFonts w:hint="eastAsia" w:ascii="宋体" w:hAnsi="宋体" w:cs="宋体"/>
          <w:bCs/>
          <w:kern w:val="0"/>
          <w:sz w:val="24"/>
        </w:rPr>
        <w:t>订制</w:t>
      </w:r>
      <w:r>
        <w:rPr>
          <w:rFonts w:ascii="宋体" w:hAnsi="宋体" w:cs="宋体"/>
          <w:bCs/>
          <w:kern w:val="0"/>
          <w:sz w:val="24"/>
        </w:rPr>
        <w:t>修改</w:t>
      </w:r>
      <w:r>
        <w:rPr>
          <w:rFonts w:hint="eastAsia" w:ascii="宋体" w:hAnsi="宋体" w:cs="宋体"/>
          <w:bCs/>
          <w:kern w:val="0"/>
          <w:sz w:val="24"/>
        </w:rPr>
        <w:t>）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5</w:t>
      </w:r>
      <w:r>
        <w:rPr>
          <w:rFonts w:hint="eastAsia" w:ascii="宋体" w:hAnsi="宋体" w:cs="宋体"/>
          <w:bCs/>
          <w:kern w:val="0"/>
          <w:sz w:val="24"/>
        </w:rPr>
        <w:t>）风速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</w:rPr>
        <w:t xml:space="preserve"> 平均下降风速：</w:t>
      </w:r>
      <w:r>
        <w:rPr>
          <w:rFonts w:ascii="宋体" w:hAnsi="宋体" w:cs="宋体"/>
          <w:bCs/>
          <w:kern w:val="0"/>
          <w:sz w:val="24"/>
        </w:rPr>
        <w:t>0.3</w:t>
      </w:r>
      <w:r>
        <w:rPr>
          <w:rFonts w:hint="eastAsia" w:ascii="宋体" w:hAnsi="宋体" w:cs="宋体"/>
          <w:bCs/>
          <w:kern w:val="0"/>
          <w:sz w:val="24"/>
        </w:rPr>
        <w:t>3±</w:t>
      </w:r>
      <w:r>
        <w:rPr>
          <w:rFonts w:ascii="宋体" w:hAnsi="宋体" w:cs="宋体"/>
          <w:bCs/>
          <w:kern w:val="0"/>
          <w:sz w:val="24"/>
        </w:rPr>
        <w:t>0.0</w:t>
      </w:r>
      <w:r>
        <w:rPr>
          <w:rFonts w:hint="eastAsia" w:ascii="宋体" w:hAnsi="宋体" w:cs="宋体"/>
          <w:bCs/>
          <w:kern w:val="0"/>
          <w:sz w:val="24"/>
        </w:rPr>
        <w:t>2</w:t>
      </w:r>
      <w:r>
        <w:rPr>
          <w:rFonts w:ascii="宋体" w:hAnsi="宋体" w:cs="宋体"/>
          <w:bCs/>
          <w:kern w:val="0"/>
          <w:sz w:val="24"/>
        </w:rPr>
        <w:t>5m/s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平均吸入口风速</w:t>
      </w:r>
      <w:r>
        <w:rPr>
          <w:rFonts w:ascii="宋体" w:hAnsi="宋体" w:cs="宋体"/>
          <w:bCs/>
          <w:kern w:val="0"/>
          <w:sz w:val="24"/>
        </w:rPr>
        <w:t>0.</w:t>
      </w:r>
      <w:r>
        <w:rPr>
          <w:rFonts w:hint="eastAsia" w:ascii="宋体" w:hAnsi="宋体" w:cs="宋体"/>
          <w:bCs/>
          <w:kern w:val="0"/>
          <w:sz w:val="24"/>
        </w:rPr>
        <w:t>53±</w:t>
      </w:r>
      <w:r>
        <w:rPr>
          <w:rFonts w:ascii="宋体" w:hAnsi="宋体" w:cs="宋体"/>
          <w:bCs/>
          <w:kern w:val="0"/>
          <w:sz w:val="24"/>
        </w:rPr>
        <w:t>0.0</w:t>
      </w:r>
      <w:r>
        <w:rPr>
          <w:rFonts w:hint="eastAsia" w:ascii="宋体" w:hAnsi="宋体" w:cs="宋体"/>
          <w:bCs/>
          <w:kern w:val="0"/>
          <w:sz w:val="24"/>
        </w:rPr>
        <w:t>2</w:t>
      </w:r>
      <w:r>
        <w:rPr>
          <w:rFonts w:ascii="宋体" w:hAnsi="宋体" w:cs="宋体"/>
          <w:bCs/>
          <w:kern w:val="0"/>
          <w:sz w:val="24"/>
        </w:rPr>
        <w:t>5m/s</w:t>
      </w:r>
    </w:p>
    <w:p>
      <w:pPr>
        <w:widowControl/>
        <w:spacing w:before="75" w:after="75" w:line="276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6</w:t>
      </w:r>
      <w:r>
        <w:rPr>
          <w:rFonts w:hint="eastAsia" w:ascii="宋体" w:hAnsi="宋体" w:cs="宋体"/>
          <w:bCs/>
          <w:kern w:val="0"/>
          <w:sz w:val="24"/>
        </w:rPr>
        <w:t>）系统</w:t>
      </w:r>
      <w:r>
        <w:rPr>
          <w:rFonts w:ascii="宋体" w:hAnsi="宋体" w:cs="宋体"/>
          <w:bCs/>
          <w:kern w:val="0"/>
          <w:sz w:val="24"/>
        </w:rPr>
        <w:t>排风</w:t>
      </w:r>
      <w:r>
        <w:rPr>
          <w:rFonts w:hint="eastAsia" w:ascii="宋体" w:hAnsi="宋体" w:cs="宋体"/>
          <w:bCs/>
          <w:kern w:val="0"/>
          <w:sz w:val="24"/>
        </w:rPr>
        <w:t>总量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1050</w:t>
      </w:r>
      <w:r>
        <w:rPr>
          <w:rFonts w:hint="eastAsia" w:ascii="宋体" w:hAnsi="宋体" w:cs="宋体"/>
          <w:bCs/>
          <w:kern w:val="0"/>
          <w:sz w:val="24"/>
        </w:rPr>
        <w:t xml:space="preserve"> m3/h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7</w:t>
      </w:r>
      <w:r>
        <w:rPr>
          <w:rFonts w:hint="eastAsia" w:ascii="宋体" w:hAnsi="宋体" w:cs="宋体"/>
          <w:bCs/>
          <w:kern w:val="0"/>
          <w:sz w:val="24"/>
        </w:rPr>
        <w:t>）额定</w:t>
      </w:r>
      <w:r>
        <w:rPr>
          <w:rFonts w:ascii="宋体" w:hAnsi="宋体" w:cs="宋体"/>
          <w:bCs/>
          <w:kern w:val="0"/>
          <w:sz w:val="24"/>
        </w:rPr>
        <w:t>功率：</w:t>
      </w:r>
      <w:r>
        <w:rPr>
          <w:rFonts w:hint="eastAsia" w:ascii="宋体" w:hAnsi="宋体" w:cs="宋体"/>
          <w:bCs/>
          <w:kern w:val="0"/>
          <w:sz w:val="24"/>
        </w:rPr>
        <w:t>1300W（</w:t>
      </w:r>
      <w:r>
        <w:rPr>
          <w:rFonts w:ascii="宋体" w:hAnsi="宋体" w:cs="宋体"/>
          <w:bCs/>
          <w:kern w:val="0"/>
          <w:sz w:val="24"/>
        </w:rPr>
        <w:t>包含操作区插座负载</w:t>
      </w:r>
      <w:r>
        <w:rPr>
          <w:rFonts w:hint="eastAsia" w:ascii="宋体" w:hAnsi="宋体" w:cs="宋体"/>
          <w:bCs/>
          <w:kern w:val="0"/>
          <w:sz w:val="24"/>
        </w:rPr>
        <w:t>500W）</w:t>
      </w:r>
    </w:p>
    <w:p>
      <w:pPr>
        <w:widowControl/>
        <w:spacing w:before="75" w:after="75" w:line="276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8</w:t>
      </w:r>
      <w:r>
        <w:rPr>
          <w:rFonts w:hint="eastAsia" w:ascii="宋体" w:hAnsi="宋体" w:cs="宋体"/>
          <w:bCs/>
          <w:kern w:val="0"/>
          <w:sz w:val="24"/>
        </w:rPr>
        <w:t>）噪音等级：≤</w:t>
      </w:r>
      <w:r>
        <w:rPr>
          <w:rFonts w:ascii="宋体" w:hAnsi="宋体" w:cs="宋体"/>
          <w:bCs/>
          <w:kern w:val="0"/>
          <w:sz w:val="24"/>
        </w:rPr>
        <w:t>6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7</w:t>
      </w:r>
      <w:r>
        <w:rPr>
          <w:rFonts w:ascii="宋体" w:hAnsi="宋体" w:cs="宋体"/>
          <w:bCs/>
          <w:kern w:val="0"/>
          <w:sz w:val="24"/>
        </w:rPr>
        <w:t>d</w:t>
      </w:r>
      <w:r>
        <w:rPr>
          <w:rFonts w:hint="eastAsia" w:ascii="宋体" w:hAnsi="宋体" w:cs="宋体"/>
          <w:bCs/>
          <w:kern w:val="0"/>
          <w:sz w:val="24"/>
        </w:rPr>
        <w:t>B（A）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9</w:t>
      </w:r>
      <w:r>
        <w:rPr>
          <w:rFonts w:hint="eastAsia" w:ascii="宋体" w:hAnsi="宋体" w:cs="宋体"/>
          <w:bCs/>
          <w:kern w:val="0"/>
          <w:sz w:val="24"/>
        </w:rPr>
        <w:t>）照明：</w:t>
      </w:r>
      <w:r>
        <w:rPr>
          <w:rFonts w:ascii="宋体" w:hAnsi="宋体" w:cs="宋体"/>
          <w:bCs/>
          <w:kern w:val="0"/>
          <w:sz w:val="24"/>
        </w:rPr>
        <w:t>≥</w:t>
      </w:r>
      <w:r>
        <w:rPr>
          <w:rFonts w:hint="eastAsia" w:ascii="宋体" w:hAnsi="宋体" w:cs="宋体"/>
          <w:bCs/>
          <w:kern w:val="0"/>
          <w:sz w:val="24"/>
        </w:rPr>
        <w:t>1000lx</w:t>
      </w:r>
    </w:p>
    <w:p>
      <w:pPr>
        <w:widowControl/>
        <w:spacing w:before="75" w:after="75" w:line="276" w:lineRule="auto"/>
        <w:ind w:left="1203" w:leftChars="173" w:hanging="840" w:hangingChars="35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*（</w:t>
      </w:r>
      <w:r>
        <w:rPr>
          <w:rFonts w:ascii="宋体" w:hAnsi="宋体" w:cs="宋体"/>
          <w:bCs/>
          <w:kern w:val="0"/>
          <w:sz w:val="24"/>
        </w:rPr>
        <w:t>10</w:t>
      </w:r>
      <w:r>
        <w:rPr>
          <w:rFonts w:hint="eastAsia" w:ascii="宋体" w:hAnsi="宋体" w:cs="宋体"/>
          <w:bCs/>
          <w:kern w:val="0"/>
          <w:sz w:val="24"/>
        </w:rPr>
        <w:t>）过滤效率:送风和排风过滤器均采用世界知名品牌的硼硅酸盐玻璃纤维材质的ULPA高效过滤器，对0.12μm颗粒过滤效率≥99.9995%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</w:rPr>
        <w:t>）使用</w:t>
      </w:r>
      <w:r>
        <w:rPr>
          <w:rFonts w:ascii="宋体" w:hAnsi="宋体" w:cs="宋体"/>
          <w:bCs/>
          <w:kern w:val="0"/>
          <w:sz w:val="24"/>
        </w:rPr>
        <w:t>人数：</w:t>
      </w:r>
      <w:r>
        <w:rPr>
          <w:rFonts w:hint="eastAsia" w:ascii="宋体" w:hAnsi="宋体" w:cs="宋体"/>
          <w:bCs/>
          <w:kern w:val="0"/>
          <w:sz w:val="24"/>
        </w:rPr>
        <w:t>单人</w:t>
      </w:r>
    </w:p>
    <w:p>
      <w:pPr>
        <w:widowControl/>
        <w:spacing w:before="75" w:after="75" w:line="276" w:lineRule="auto"/>
        <w:ind w:firstLine="120" w:firstLineChars="5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2、生物安全性：</w:t>
      </w:r>
    </w:p>
    <w:p>
      <w:pPr>
        <w:widowControl/>
        <w:spacing w:before="75" w:after="75" w:line="276" w:lineRule="auto"/>
        <w:ind w:firstLine="360" w:firstLineChars="15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*（1）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人员安全性：用碘化钾（KI）法测试，前窗操作口的保护因子应不小于1×10</w:t>
      </w:r>
      <w:r>
        <w:rPr>
          <w:rFonts w:hint="eastAsia" w:ascii="宋体" w:hAnsi="宋体"/>
          <w:kern w:val="0"/>
          <w:sz w:val="24"/>
          <w:vertAlign w:val="superscript"/>
        </w:rPr>
        <w:t>5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产品安全性：菌落数≤5CFU/次 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交叉污染安全性：菌落数≤2CFU/次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3，整机质保3年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B62C1"/>
    <w:multiLevelType w:val="singleLevel"/>
    <w:tmpl w:val="9D7B6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A3FFC"/>
    <w:rsid w:val="075E0520"/>
    <w:rsid w:val="326A3FFC"/>
    <w:rsid w:val="32CA2AD4"/>
    <w:rsid w:val="449930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2021-09-08T01:08:00Z</dcterms:created>
  <dc:creator>Y</dc:creator>
  <cp:lastModifiedBy>20180316aaa</cp:lastModifiedBy>
  <dcterms:modified xsi:type="dcterms:W3CDTF">2021-09-08T01:49:08Z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4597AECD617E4DC9AAFA7DA97B60E4DF</vt:lpwstr>
  </property>
</Properties>
</file>