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96995" w14:textId="09B6A70F" w:rsidR="00276583" w:rsidRPr="0075280C" w:rsidRDefault="00276583" w:rsidP="0075280C">
      <w:pPr>
        <w:widowControl/>
        <w:jc w:val="left"/>
        <w:rPr>
          <w:rFonts w:ascii="微软雅黑" w:eastAsia="微软雅黑" w:hAnsi="微软雅黑"/>
          <w:sz w:val="36"/>
          <w:szCs w:val="36"/>
        </w:rPr>
      </w:pPr>
      <w:bookmarkStart w:id="0" w:name="_Hlk79770854"/>
      <w:r w:rsidRPr="0075280C">
        <w:rPr>
          <w:rFonts w:ascii="微软雅黑" w:eastAsia="微软雅黑" w:hAnsi="微软雅黑" w:hint="eastAsia"/>
          <w:sz w:val="36"/>
          <w:szCs w:val="36"/>
        </w:rPr>
        <w:t>布线所需设备列表</w:t>
      </w:r>
    </w:p>
    <w:tbl>
      <w:tblPr>
        <w:tblW w:w="8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55"/>
        <w:gridCol w:w="622"/>
        <w:gridCol w:w="3274"/>
        <w:gridCol w:w="1014"/>
        <w:gridCol w:w="1014"/>
      </w:tblGrid>
      <w:tr w:rsidR="00276583" w:rsidRPr="004A6EAC" w14:paraId="4B17607D" w14:textId="77777777" w:rsidTr="00A63F15">
        <w:trPr>
          <w:trHeight w:val="3047"/>
          <w:jc w:val="center"/>
        </w:trPr>
        <w:tc>
          <w:tcPr>
            <w:tcW w:w="1277" w:type="dxa"/>
            <w:vAlign w:val="center"/>
          </w:tcPr>
          <w:p w14:paraId="1F043479" w14:textId="77777777" w:rsidR="00276583" w:rsidRPr="004A6EAC" w:rsidRDefault="00276583" w:rsidP="00A63F15">
            <w:pPr>
              <w:jc w:val="center"/>
              <w:rPr>
                <w:rFonts w:ascii="微软雅黑" w:eastAsia="微软雅黑" w:hAnsi="微软雅黑" w:cs="微软雅黑"/>
                <w:b/>
              </w:rPr>
            </w:pPr>
            <w:r w:rsidRPr="004A6EAC">
              <w:rPr>
                <w:rFonts w:ascii="微软雅黑" w:eastAsia="微软雅黑" w:hAnsi="微软雅黑" w:cs="微软雅黑" w:hint="eastAsia"/>
                <w:b/>
              </w:rPr>
              <w:t>设备名称</w:t>
            </w:r>
          </w:p>
        </w:tc>
        <w:tc>
          <w:tcPr>
            <w:tcW w:w="1455" w:type="dxa"/>
            <w:vAlign w:val="center"/>
          </w:tcPr>
          <w:p w14:paraId="7F5DDA66" w14:textId="77777777" w:rsidR="00276583" w:rsidRPr="004A6EAC" w:rsidRDefault="00276583" w:rsidP="00A63F15">
            <w:pPr>
              <w:jc w:val="center"/>
              <w:rPr>
                <w:rFonts w:ascii="微软雅黑" w:eastAsia="微软雅黑" w:hAnsi="微软雅黑" w:cs="微软雅黑"/>
                <w:b/>
              </w:rPr>
            </w:pPr>
            <w:r w:rsidRPr="004A6EAC">
              <w:rPr>
                <w:rFonts w:ascii="微软雅黑" w:eastAsia="微软雅黑" w:hAnsi="微软雅黑" w:cs="微软雅黑" w:hint="eastAsia"/>
                <w:b/>
              </w:rPr>
              <w:t>推荐参考型号</w:t>
            </w:r>
          </w:p>
        </w:tc>
        <w:tc>
          <w:tcPr>
            <w:tcW w:w="622" w:type="dxa"/>
            <w:vAlign w:val="center"/>
          </w:tcPr>
          <w:p w14:paraId="4E907018" w14:textId="77777777" w:rsidR="00276583" w:rsidRPr="004A6EAC" w:rsidRDefault="00276583" w:rsidP="00A63F15">
            <w:pPr>
              <w:jc w:val="center"/>
              <w:rPr>
                <w:rFonts w:ascii="微软雅黑" w:eastAsia="微软雅黑" w:hAnsi="微软雅黑" w:cs="微软雅黑"/>
                <w:b/>
              </w:rPr>
            </w:pPr>
            <w:r w:rsidRPr="004A6EAC">
              <w:rPr>
                <w:rFonts w:ascii="微软雅黑" w:eastAsia="微软雅黑" w:hAnsi="微软雅黑" w:cs="微软雅黑" w:hint="eastAsia"/>
                <w:b/>
              </w:rPr>
              <w:t>参考品牌</w:t>
            </w:r>
          </w:p>
        </w:tc>
        <w:tc>
          <w:tcPr>
            <w:tcW w:w="3274" w:type="dxa"/>
            <w:vAlign w:val="center"/>
          </w:tcPr>
          <w:p w14:paraId="16291812" w14:textId="77777777" w:rsidR="00276583" w:rsidRPr="004A6EAC" w:rsidRDefault="00276583" w:rsidP="00A63F15">
            <w:pPr>
              <w:jc w:val="center"/>
              <w:rPr>
                <w:rFonts w:ascii="微软雅黑" w:eastAsia="微软雅黑" w:hAnsi="微软雅黑" w:cs="微软雅黑"/>
                <w:b/>
              </w:rPr>
            </w:pPr>
            <w:r w:rsidRPr="004A6EAC">
              <w:rPr>
                <w:rFonts w:ascii="微软雅黑" w:eastAsia="微软雅黑" w:hAnsi="微软雅黑" w:cs="微软雅黑" w:hint="eastAsia"/>
                <w:b/>
              </w:rPr>
              <w:t>说明</w:t>
            </w:r>
          </w:p>
        </w:tc>
        <w:tc>
          <w:tcPr>
            <w:tcW w:w="1014" w:type="dxa"/>
          </w:tcPr>
          <w:p w14:paraId="418D2BBA" w14:textId="77777777" w:rsidR="00276583" w:rsidRPr="004A6EAC" w:rsidRDefault="00276583" w:rsidP="00A63F15">
            <w:pPr>
              <w:jc w:val="center"/>
              <w:rPr>
                <w:rFonts w:ascii="微软雅黑" w:eastAsia="微软雅黑" w:hAnsi="微软雅黑" w:cs="微软雅黑"/>
                <w:b/>
              </w:rPr>
            </w:pPr>
          </w:p>
          <w:p w14:paraId="5FD35975" w14:textId="77777777" w:rsidR="00276583" w:rsidRPr="004A6EAC" w:rsidRDefault="00276583" w:rsidP="00A63F15">
            <w:pPr>
              <w:rPr>
                <w:rFonts w:ascii="微软雅黑" w:eastAsia="微软雅黑" w:hAnsi="微软雅黑" w:cs="微软雅黑"/>
                <w:b/>
              </w:rPr>
            </w:pPr>
          </w:p>
          <w:p w14:paraId="4A1BC401" w14:textId="77777777" w:rsidR="00276583" w:rsidRPr="004A6EAC" w:rsidRDefault="00276583" w:rsidP="00A63F15">
            <w:pPr>
              <w:ind w:firstLineChars="100" w:firstLine="210"/>
              <w:rPr>
                <w:rFonts w:ascii="微软雅黑" w:eastAsia="微软雅黑" w:hAnsi="微软雅黑" w:cs="微软雅黑"/>
                <w:b/>
              </w:rPr>
            </w:pPr>
            <w:r w:rsidRPr="004A6EAC">
              <w:rPr>
                <w:rFonts w:ascii="微软雅黑" w:eastAsia="微软雅黑" w:hAnsi="微软雅黑" w:cs="微软雅黑" w:hint="eastAsia"/>
                <w:b/>
              </w:rPr>
              <w:t>数量</w:t>
            </w:r>
          </w:p>
        </w:tc>
        <w:tc>
          <w:tcPr>
            <w:tcW w:w="1014" w:type="dxa"/>
            <w:vAlign w:val="center"/>
          </w:tcPr>
          <w:p w14:paraId="263B46C9" w14:textId="77777777" w:rsidR="00276583" w:rsidRPr="004A6EAC" w:rsidRDefault="00276583" w:rsidP="00A63F15">
            <w:pPr>
              <w:jc w:val="center"/>
              <w:rPr>
                <w:rFonts w:ascii="微软雅黑" w:eastAsia="微软雅黑" w:hAnsi="微软雅黑" w:cs="微软雅黑"/>
                <w:b/>
              </w:rPr>
            </w:pPr>
            <w:r w:rsidRPr="004A6EAC">
              <w:rPr>
                <w:rFonts w:ascii="微软雅黑" w:eastAsia="微软雅黑" w:hAnsi="微软雅黑" w:cs="微软雅黑" w:hint="eastAsia"/>
                <w:b/>
              </w:rPr>
              <w:t>单价</w:t>
            </w:r>
          </w:p>
        </w:tc>
      </w:tr>
      <w:tr w:rsidR="00276583" w:rsidRPr="004A6EAC" w14:paraId="3DF85E2B" w14:textId="77777777" w:rsidTr="00A63F15">
        <w:trPr>
          <w:trHeight w:val="1969"/>
          <w:jc w:val="center"/>
        </w:trPr>
        <w:tc>
          <w:tcPr>
            <w:tcW w:w="1277" w:type="dxa"/>
            <w:vAlign w:val="center"/>
          </w:tcPr>
          <w:p w14:paraId="5ADD8296" w14:textId="77777777" w:rsidR="00276583" w:rsidRPr="004A6EAC" w:rsidRDefault="00276583" w:rsidP="00A63F15">
            <w:pPr>
              <w:jc w:val="left"/>
              <w:rPr>
                <w:rFonts w:ascii="微软雅黑" w:eastAsia="微软雅黑" w:hAnsi="微软雅黑" w:cs="微软雅黑"/>
                <w:b/>
                <w:color w:val="FF0000"/>
                <w:szCs w:val="21"/>
              </w:rPr>
            </w:pPr>
            <w:r w:rsidRPr="004A6EAC">
              <w:rPr>
                <w:rFonts w:ascii="微软雅黑" w:eastAsia="微软雅黑" w:hAnsi="微软雅黑" w:cs="Arial" w:hint="eastAsia"/>
                <w:b/>
                <w:sz w:val="20"/>
                <w:szCs w:val="20"/>
              </w:rPr>
              <w:t>交换机</w:t>
            </w:r>
          </w:p>
        </w:tc>
        <w:tc>
          <w:tcPr>
            <w:tcW w:w="1455" w:type="dxa"/>
            <w:vAlign w:val="center"/>
          </w:tcPr>
          <w:p w14:paraId="7EE792E6" w14:textId="77777777" w:rsidR="00276583" w:rsidRPr="004A6EAC" w:rsidRDefault="00276583" w:rsidP="00A63F15">
            <w:pPr>
              <w:jc w:val="left"/>
              <w:rPr>
                <w:rFonts w:ascii="微软雅黑" w:eastAsia="微软雅黑" w:hAnsi="微软雅黑" w:cs="微软雅黑"/>
                <w:color w:val="FF0000"/>
                <w:szCs w:val="21"/>
              </w:rPr>
            </w:pPr>
            <w:r w:rsidRPr="004A6EAC">
              <w:rPr>
                <w:rFonts w:ascii="微软雅黑" w:eastAsia="微软雅黑" w:hAnsi="微软雅黑" w:hint="eastAsia"/>
                <w:sz w:val="20"/>
                <w:szCs w:val="20"/>
              </w:rPr>
              <w:t>S5735S-S48T4X</w:t>
            </w:r>
          </w:p>
        </w:tc>
        <w:tc>
          <w:tcPr>
            <w:tcW w:w="622" w:type="dxa"/>
            <w:vAlign w:val="center"/>
          </w:tcPr>
          <w:p w14:paraId="14FB7CAA" w14:textId="77777777" w:rsidR="00276583" w:rsidRPr="004A6EAC" w:rsidRDefault="00276583" w:rsidP="00A63F15">
            <w:pPr>
              <w:jc w:val="left"/>
              <w:rPr>
                <w:rFonts w:ascii="微软雅黑" w:eastAsia="微软雅黑" w:hAnsi="微软雅黑" w:cs="微软雅黑"/>
                <w:color w:val="FF0000"/>
                <w:szCs w:val="21"/>
              </w:rPr>
            </w:pPr>
            <w:r w:rsidRPr="004A6EAC">
              <w:rPr>
                <w:rFonts w:ascii="微软雅黑" w:eastAsia="微软雅黑" w:hAnsi="微软雅黑" w:hint="eastAsia"/>
                <w:sz w:val="20"/>
                <w:szCs w:val="20"/>
              </w:rPr>
              <w:t>华为</w:t>
            </w:r>
          </w:p>
        </w:tc>
        <w:tc>
          <w:tcPr>
            <w:tcW w:w="3274" w:type="dxa"/>
            <w:vAlign w:val="center"/>
          </w:tcPr>
          <w:p w14:paraId="0EEA4A05" w14:textId="77777777" w:rsidR="00276583" w:rsidRPr="004A6EAC" w:rsidRDefault="00276583" w:rsidP="00A63F15">
            <w:pPr>
              <w:jc w:val="center"/>
              <w:rPr>
                <w:rFonts w:ascii="微软雅黑" w:eastAsia="微软雅黑" w:hAnsi="微软雅黑"/>
                <w:sz w:val="20"/>
                <w:szCs w:val="20"/>
              </w:rPr>
            </w:pPr>
            <w:r w:rsidRPr="004A6EAC">
              <w:rPr>
                <w:rFonts w:ascii="微软雅黑" w:eastAsia="微软雅黑" w:hAnsi="微软雅黑" w:hint="eastAsia"/>
                <w:sz w:val="20"/>
                <w:szCs w:val="20"/>
              </w:rPr>
              <w:t>1、交换容量≥400Gbps</w:t>
            </w:r>
          </w:p>
          <w:p w14:paraId="4D266780" w14:textId="77777777" w:rsidR="00276583" w:rsidRPr="004A6EAC" w:rsidRDefault="00276583" w:rsidP="00A63F15">
            <w:pPr>
              <w:jc w:val="center"/>
              <w:rPr>
                <w:rFonts w:ascii="微软雅黑" w:eastAsia="微软雅黑" w:hAnsi="微软雅黑"/>
                <w:sz w:val="20"/>
                <w:szCs w:val="20"/>
              </w:rPr>
            </w:pPr>
            <w:r w:rsidRPr="004A6EAC">
              <w:rPr>
                <w:rFonts w:ascii="微软雅黑" w:eastAsia="微软雅黑" w:hAnsi="微软雅黑" w:hint="eastAsia"/>
                <w:sz w:val="20"/>
                <w:szCs w:val="20"/>
              </w:rPr>
              <w:t>2、包转发率≥144Mpps</w:t>
            </w:r>
          </w:p>
          <w:p w14:paraId="555D707E" w14:textId="77777777" w:rsidR="00276583" w:rsidRPr="004A6EAC" w:rsidRDefault="00276583" w:rsidP="00A63F15">
            <w:pPr>
              <w:jc w:val="center"/>
              <w:rPr>
                <w:rFonts w:ascii="微软雅黑" w:eastAsia="微软雅黑" w:hAnsi="微软雅黑"/>
                <w:sz w:val="20"/>
                <w:szCs w:val="20"/>
              </w:rPr>
            </w:pPr>
            <w:r w:rsidRPr="004A6EAC">
              <w:rPr>
                <w:rFonts w:ascii="微软雅黑" w:eastAsia="微软雅黑" w:hAnsi="微软雅黑" w:hint="eastAsia"/>
                <w:sz w:val="20"/>
                <w:szCs w:val="20"/>
              </w:rPr>
              <w:t>3、为了提高设备可靠性，支持模块化可插拔双电源</w:t>
            </w:r>
          </w:p>
          <w:p w14:paraId="7CB16730" w14:textId="77777777" w:rsidR="00276583" w:rsidRPr="004A6EAC" w:rsidRDefault="00276583" w:rsidP="00A63F15">
            <w:pPr>
              <w:jc w:val="center"/>
              <w:rPr>
                <w:rFonts w:ascii="微软雅黑" w:eastAsia="微软雅黑" w:hAnsi="微软雅黑"/>
                <w:sz w:val="20"/>
                <w:szCs w:val="20"/>
              </w:rPr>
            </w:pPr>
            <w:r w:rsidRPr="004A6EAC">
              <w:rPr>
                <w:rFonts w:ascii="微软雅黑" w:eastAsia="微软雅黑" w:hAnsi="微软雅黑" w:hint="eastAsia"/>
                <w:sz w:val="20"/>
                <w:szCs w:val="20"/>
              </w:rPr>
              <w:t>4、48个</w:t>
            </w:r>
            <w:proofErr w:type="gramStart"/>
            <w:r w:rsidRPr="004A6EAC">
              <w:rPr>
                <w:rFonts w:ascii="微软雅黑" w:eastAsia="微软雅黑" w:hAnsi="微软雅黑" w:hint="eastAsia"/>
                <w:sz w:val="20"/>
                <w:szCs w:val="20"/>
              </w:rPr>
              <w:t>千兆电口</w:t>
            </w:r>
            <w:proofErr w:type="gramEnd"/>
            <w:r w:rsidRPr="004A6EAC">
              <w:rPr>
                <w:rFonts w:ascii="微软雅黑" w:eastAsia="微软雅黑" w:hAnsi="微软雅黑" w:hint="eastAsia"/>
                <w:sz w:val="20"/>
                <w:szCs w:val="20"/>
              </w:rPr>
              <w:t>，4个万兆SFP+</w:t>
            </w:r>
          </w:p>
          <w:p w14:paraId="3CD09F56" w14:textId="77777777" w:rsidR="00276583" w:rsidRPr="004A6EAC" w:rsidRDefault="00276583" w:rsidP="00A63F15">
            <w:pPr>
              <w:jc w:val="center"/>
              <w:rPr>
                <w:rFonts w:ascii="微软雅黑" w:eastAsia="微软雅黑" w:hAnsi="微软雅黑"/>
                <w:sz w:val="20"/>
                <w:szCs w:val="20"/>
              </w:rPr>
            </w:pPr>
            <w:r w:rsidRPr="004A6EAC">
              <w:rPr>
                <w:rFonts w:ascii="微软雅黑" w:eastAsia="微软雅黑" w:hAnsi="微软雅黑" w:hint="eastAsia"/>
                <w:sz w:val="20"/>
                <w:szCs w:val="20"/>
              </w:rPr>
              <w:t>5、配置标准USB接口，支持U盘快速开局</w:t>
            </w:r>
          </w:p>
          <w:p w14:paraId="2A7D8CAC" w14:textId="77777777" w:rsidR="00276583" w:rsidRPr="004A6EAC" w:rsidRDefault="00276583" w:rsidP="00A63F15">
            <w:pPr>
              <w:jc w:val="center"/>
              <w:rPr>
                <w:rFonts w:ascii="微软雅黑" w:eastAsia="微软雅黑" w:hAnsi="微软雅黑"/>
                <w:sz w:val="20"/>
                <w:szCs w:val="20"/>
              </w:rPr>
            </w:pPr>
            <w:r w:rsidRPr="004A6EAC">
              <w:rPr>
                <w:rFonts w:ascii="微软雅黑" w:eastAsia="微软雅黑" w:hAnsi="微软雅黑" w:hint="eastAsia"/>
                <w:sz w:val="20"/>
                <w:szCs w:val="20"/>
              </w:rPr>
              <w:t>6、支持MAC地址规格≥16K</w:t>
            </w:r>
          </w:p>
          <w:p w14:paraId="2D8A6193" w14:textId="77777777" w:rsidR="00276583" w:rsidRPr="004A6EAC" w:rsidRDefault="00276583" w:rsidP="00A63F15">
            <w:pPr>
              <w:jc w:val="center"/>
              <w:rPr>
                <w:rFonts w:ascii="微软雅黑" w:eastAsia="微软雅黑" w:hAnsi="微软雅黑"/>
                <w:sz w:val="20"/>
                <w:szCs w:val="20"/>
              </w:rPr>
            </w:pPr>
            <w:r w:rsidRPr="004A6EAC">
              <w:rPr>
                <w:rFonts w:ascii="微软雅黑" w:eastAsia="微软雅黑" w:hAnsi="微软雅黑" w:hint="eastAsia"/>
                <w:sz w:val="20"/>
                <w:szCs w:val="20"/>
              </w:rPr>
              <w:t>7、支持ARP表项规格≥8000</w:t>
            </w:r>
          </w:p>
          <w:p w14:paraId="30CE1BFF" w14:textId="77777777" w:rsidR="00276583" w:rsidRPr="004A6EAC" w:rsidRDefault="00276583" w:rsidP="00A63F15">
            <w:pPr>
              <w:jc w:val="center"/>
              <w:rPr>
                <w:rFonts w:ascii="微软雅黑" w:eastAsia="微软雅黑" w:hAnsi="微软雅黑"/>
                <w:sz w:val="20"/>
                <w:szCs w:val="20"/>
              </w:rPr>
            </w:pPr>
            <w:r w:rsidRPr="004A6EAC">
              <w:rPr>
                <w:rFonts w:ascii="微软雅黑" w:eastAsia="微软雅黑" w:hAnsi="微软雅黑" w:hint="eastAsia"/>
                <w:sz w:val="20"/>
                <w:szCs w:val="20"/>
              </w:rPr>
              <w:t>8、支持4K</w:t>
            </w:r>
            <w:proofErr w:type="gramStart"/>
            <w:r w:rsidRPr="004A6EAC">
              <w:rPr>
                <w:rFonts w:ascii="微软雅黑" w:eastAsia="微软雅黑" w:hAnsi="微软雅黑" w:hint="eastAsia"/>
                <w:sz w:val="20"/>
                <w:szCs w:val="20"/>
              </w:rPr>
              <w:t>个</w:t>
            </w:r>
            <w:proofErr w:type="gramEnd"/>
            <w:r w:rsidRPr="004A6EAC">
              <w:rPr>
                <w:rFonts w:ascii="微软雅黑" w:eastAsia="微软雅黑" w:hAnsi="微软雅黑" w:hint="eastAsia"/>
                <w:sz w:val="20"/>
                <w:szCs w:val="20"/>
              </w:rPr>
              <w:t>VLAN，支持Voice VLAN，基于端口的VLAN，基于MAC的VLAN，</w:t>
            </w:r>
            <w:proofErr w:type="gramStart"/>
            <w:r w:rsidRPr="004A6EAC">
              <w:rPr>
                <w:rFonts w:ascii="微软雅黑" w:eastAsia="微软雅黑" w:hAnsi="微软雅黑" w:hint="eastAsia"/>
                <w:sz w:val="20"/>
                <w:szCs w:val="20"/>
              </w:rPr>
              <w:t>基于协</w:t>
            </w:r>
            <w:proofErr w:type="gramEnd"/>
            <w:r w:rsidRPr="004A6EAC">
              <w:rPr>
                <w:rFonts w:ascii="微软雅黑" w:eastAsia="微软雅黑" w:hAnsi="微软雅黑" w:hint="eastAsia"/>
                <w:sz w:val="20"/>
                <w:szCs w:val="20"/>
              </w:rPr>
              <w:t>议的VLAN</w:t>
            </w:r>
          </w:p>
          <w:p w14:paraId="6E14C613" w14:textId="77777777" w:rsidR="00276583" w:rsidRPr="004A6EAC" w:rsidRDefault="00276583" w:rsidP="00A63F15">
            <w:pPr>
              <w:jc w:val="center"/>
              <w:rPr>
                <w:rFonts w:ascii="微软雅黑" w:eastAsia="微软雅黑" w:hAnsi="微软雅黑"/>
                <w:sz w:val="20"/>
                <w:szCs w:val="20"/>
              </w:rPr>
            </w:pPr>
            <w:r w:rsidRPr="004A6EAC">
              <w:rPr>
                <w:rFonts w:ascii="微软雅黑" w:eastAsia="微软雅黑" w:hAnsi="微软雅黑" w:hint="eastAsia"/>
                <w:sz w:val="20"/>
                <w:szCs w:val="20"/>
              </w:rPr>
              <w:t>9、支持RIP、</w:t>
            </w:r>
            <w:proofErr w:type="spellStart"/>
            <w:r w:rsidRPr="004A6EAC">
              <w:rPr>
                <w:rFonts w:ascii="微软雅黑" w:eastAsia="微软雅黑" w:hAnsi="微软雅黑" w:hint="eastAsia"/>
                <w:sz w:val="20"/>
                <w:szCs w:val="20"/>
              </w:rPr>
              <w:t>RIPng</w:t>
            </w:r>
            <w:proofErr w:type="spellEnd"/>
            <w:r w:rsidRPr="004A6EAC">
              <w:rPr>
                <w:rFonts w:ascii="微软雅黑" w:eastAsia="微软雅黑" w:hAnsi="微软雅黑" w:hint="eastAsia"/>
                <w:sz w:val="20"/>
                <w:szCs w:val="20"/>
              </w:rPr>
              <w:t>、OSPF、OSPFv3、ISIS、BGP等路由协议</w:t>
            </w:r>
          </w:p>
          <w:p w14:paraId="2DFFA8D6" w14:textId="77777777" w:rsidR="00276583" w:rsidRPr="004A6EAC" w:rsidRDefault="00276583" w:rsidP="00A63F15">
            <w:pPr>
              <w:jc w:val="center"/>
              <w:rPr>
                <w:rFonts w:ascii="微软雅黑" w:eastAsia="微软雅黑" w:hAnsi="微软雅黑"/>
                <w:sz w:val="20"/>
                <w:szCs w:val="20"/>
              </w:rPr>
            </w:pPr>
            <w:r w:rsidRPr="004A6EAC">
              <w:rPr>
                <w:rFonts w:ascii="微软雅黑" w:eastAsia="微软雅黑" w:hAnsi="微软雅黑" w:hint="eastAsia"/>
                <w:sz w:val="20"/>
                <w:szCs w:val="20"/>
              </w:rPr>
              <w:lastRenderedPageBreak/>
              <w:t>10、支持802.1x、MAC认证和Portal认证</w:t>
            </w:r>
          </w:p>
          <w:p w14:paraId="43FCDCCE" w14:textId="77777777" w:rsidR="00276583" w:rsidRPr="004A6EAC" w:rsidRDefault="00276583" w:rsidP="00A63F15">
            <w:pPr>
              <w:jc w:val="left"/>
              <w:rPr>
                <w:rFonts w:ascii="微软雅黑" w:eastAsia="微软雅黑" w:hAnsi="微软雅黑"/>
                <w:sz w:val="20"/>
                <w:szCs w:val="20"/>
              </w:rPr>
            </w:pPr>
            <w:r w:rsidRPr="004A6EAC">
              <w:rPr>
                <w:rFonts w:ascii="微软雅黑" w:eastAsia="微软雅黑" w:hAnsi="微软雅黑" w:hint="eastAsia"/>
                <w:sz w:val="20"/>
                <w:szCs w:val="20"/>
              </w:rPr>
              <w:t>11、支持通过命令行、Web、中文图形化配置软件等方式进行配置和管理；</w:t>
            </w:r>
          </w:p>
          <w:p w14:paraId="56AF941D" w14:textId="77777777" w:rsidR="00276583" w:rsidRPr="004A6EAC" w:rsidRDefault="00276583" w:rsidP="00A63F15">
            <w:pPr>
              <w:jc w:val="left"/>
              <w:rPr>
                <w:rFonts w:ascii="微软雅黑" w:eastAsia="微软雅黑" w:hAnsi="微软雅黑" w:cs="微软雅黑"/>
                <w:color w:val="FF0000"/>
                <w:szCs w:val="21"/>
              </w:rPr>
            </w:pPr>
            <w:r w:rsidRPr="004A6EAC">
              <w:rPr>
                <w:rFonts w:ascii="微软雅黑" w:eastAsia="微软雅黑" w:hAnsi="微软雅黑" w:cs="微软雅黑" w:hint="eastAsia"/>
                <w:szCs w:val="21"/>
              </w:rPr>
              <w:t>1</w:t>
            </w:r>
            <w:r w:rsidRPr="004A6EAC">
              <w:rPr>
                <w:rFonts w:ascii="微软雅黑" w:eastAsia="微软雅黑" w:hAnsi="微软雅黑" w:cs="微软雅黑"/>
                <w:szCs w:val="21"/>
              </w:rPr>
              <w:t>2</w:t>
            </w:r>
            <w:r w:rsidRPr="004A6EAC">
              <w:rPr>
                <w:rFonts w:ascii="微软雅黑" w:eastAsia="微软雅黑" w:hAnsi="微软雅黑" w:cs="微软雅黑" w:hint="eastAsia"/>
                <w:szCs w:val="21"/>
              </w:rPr>
              <w:t>、原厂三年质保。</w:t>
            </w:r>
          </w:p>
        </w:tc>
        <w:tc>
          <w:tcPr>
            <w:tcW w:w="1014" w:type="dxa"/>
            <w:vAlign w:val="center"/>
          </w:tcPr>
          <w:p w14:paraId="28D20F1A" w14:textId="0565D8FB" w:rsidR="00276583" w:rsidRPr="00903F9B" w:rsidRDefault="00903F9B" w:rsidP="00A63F15">
            <w:pPr>
              <w:jc w:val="center"/>
              <w:rPr>
                <w:rFonts w:ascii="微软雅黑" w:eastAsia="微软雅黑" w:hAnsi="微软雅黑" w:cs="微软雅黑"/>
                <w:szCs w:val="21"/>
              </w:rPr>
            </w:pPr>
            <w:r w:rsidRPr="00903F9B">
              <w:rPr>
                <w:rFonts w:ascii="微软雅黑" w:eastAsia="微软雅黑" w:hAnsi="微软雅黑" w:cs="微软雅黑"/>
                <w:szCs w:val="21"/>
              </w:rPr>
              <w:lastRenderedPageBreak/>
              <w:t>1</w:t>
            </w:r>
          </w:p>
        </w:tc>
        <w:tc>
          <w:tcPr>
            <w:tcW w:w="1014" w:type="dxa"/>
            <w:vAlign w:val="center"/>
          </w:tcPr>
          <w:p w14:paraId="1D9A27DF" w14:textId="77777777" w:rsidR="00276583" w:rsidRPr="004A6EAC" w:rsidRDefault="00276583" w:rsidP="00A63F15">
            <w:pPr>
              <w:jc w:val="center"/>
              <w:rPr>
                <w:rFonts w:ascii="微软雅黑" w:eastAsia="微软雅黑" w:hAnsi="微软雅黑" w:cs="微软雅黑"/>
                <w:color w:val="FF0000"/>
                <w:szCs w:val="21"/>
              </w:rPr>
            </w:pPr>
          </w:p>
        </w:tc>
      </w:tr>
      <w:tr w:rsidR="00276583" w:rsidRPr="004A6EAC" w14:paraId="5813133C" w14:textId="77777777" w:rsidTr="00A63F15">
        <w:trPr>
          <w:trHeight w:val="674"/>
          <w:jc w:val="center"/>
        </w:trPr>
        <w:tc>
          <w:tcPr>
            <w:tcW w:w="1277" w:type="dxa"/>
            <w:vAlign w:val="center"/>
          </w:tcPr>
          <w:p w14:paraId="7C416E62" w14:textId="77777777" w:rsidR="00276583" w:rsidRPr="004A6EAC" w:rsidRDefault="00276583" w:rsidP="00A63F15">
            <w:pPr>
              <w:jc w:val="left"/>
              <w:rPr>
                <w:rFonts w:ascii="微软雅黑" w:eastAsia="微软雅黑" w:hAnsi="微软雅黑" w:cs="微软雅黑"/>
                <w:b/>
                <w:szCs w:val="21"/>
              </w:rPr>
            </w:pPr>
            <w:r w:rsidRPr="004A6EAC">
              <w:rPr>
                <w:rFonts w:ascii="微软雅黑" w:eastAsia="微软雅黑" w:hAnsi="微软雅黑" w:cs="微软雅黑" w:hint="eastAsia"/>
                <w:b/>
                <w:szCs w:val="21"/>
              </w:rPr>
              <w:t>机柜</w:t>
            </w:r>
          </w:p>
        </w:tc>
        <w:tc>
          <w:tcPr>
            <w:tcW w:w="1455" w:type="dxa"/>
            <w:vAlign w:val="center"/>
          </w:tcPr>
          <w:p w14:paraId="7534B2D7" w14:textId="77777777" w:rsidR="00276583" w:rsidRPr="004A6EAC" w:rsidRDefault="00276583" w:rsidP="00A63F15">
            <w:pPr>
              <w:jc w:val="left"/>
              <w:rPr>
                <w:rFonts w:ascii="微软雅黑" w:eastAsia="微软雅黑" w:hAnsi="微软雅黑" w:cs="微软雅黑"/>
                <w:szCs w:val="21"/>
              </w:rPr>
            </w:pPr>
            <w:r w:rsidRPr="004A6EAC">
              <w:rPr>
                <w:rFonts w:ascii="微软雅黑" w:eastAsia="微软雅黑" w:hAnsi="微软雅黑" w:cs="微软雅黑"/>
                <w:szCs w:val="21"/>
              </w:rPr>
              <w:t>9</w:t>
            </w:r>
            <w:r w:rsidRPr="004A6EAC">
              <w:rPr>
                <w:rFonts w:ascii="微软雅黑" w:eastAsia="微软雅黑" w:hAnsi="微软雅黑" w:cs="微软雅黑" w:hint="eastAsia"/>
                <w:szCs w:val="21"/>
              </w:rPr>
              <w:t>U【与交换机配套】</w:t>
            </w:r>
          </w:p>
        </w:tc>
        <w:tc>
          <w:tcPr>
            <w:tcW w:w="622" w:type="dxa"/>
            <w:vAlign w:val="center"/>
          </w:tcPr>
          <w:p w14:paraId="01BDCB16" w14:textId="77777777" w:rsidR="00276583" w:rsidRPr="004A6EAC" w:rsidRDefault="00276583" w:rsidP="00A63F15">
            <w:pPr>
              <w:jc w:val="left"/>
              <w:rPr>
                <w:rFonts w:ascii="微软雅黑" w:eastAsia="微软雅黑" w:hAnsi="微软雅黑" w:cs="微软雅黑"/>
                <w:szCs w:val="21"/>
              </w:rPr>
            </w:pPr>
            <w:r w:rsidRPr="004A6EAC">
              <w:rPr>
                <w:rFonts w:ascii="微软雅黑" w:eastAsia="微软雅黑" w:hAnsi="微软雅黑" w:cs="微软雅黑" w:hint="eastAsia"/>
                <w:szCs w:val="21"/>
              </w:rPr>
              <w:t>图腾</w:t>
            </w:r>
          </w:p>
        </w:tc>
        <w:tc>
          <w:tcPr>
            <w:tcW w:w="3274" w:type="dxa"/>
            <w:vAlign w:val="center"/>
          </w:tcPr>
          <w:p w14:paraId="6924AA89" w14:textId="77777777" w:rsidR="00276583" w:rsidRPr="004A6EAC" w:rsidRDefault="00276583" w:rsidP="00A63F15">
            <w:pPr>
              <w:jc w:val="left"/>
              <w:rPr>
                <w:rFonts w:ascii="微软雅黑" w:eastAsia="微软雅黑" w:hAnsi="微软雅黑" w:cs="微软雅黑"/>
                <w:b/>
                <w:szCs w:val="21"/>
              </w:rPr>
            </w:pPr>
            <w:r w:rsidRPr="004A6EAC">
              <w:rPr>
                <w:rFonts w:ascii="微软雅黑" w:eastAsia="微软雅黑" w:hAnsi="微软雅黑" w:cs="微软雅黑" w:hint="eastAsia"/>
                <w:bCs/>
                <w:szCs w:val="21"/>
              </w:rPr>
              <w:t>图腾立式</w:t>
            </w:r>
            <w:r w:rsidRPr="004A6EAC">
              <w:rPr>
                <w:rFonts w:ascii="微软雅黑" w:eastAsia="微软雅黑" w:hAnsi="微软雅黑" w:cs="微软雅黑"/>
                <w:bCs/>
                <w:szCs w:val="21"/>
              </w:rPr>
              <w:t>9</w:t>
            </w:r>
            <w:r w:rsidRPr="004A6EAC">
              <w:rPr>
                <w:rFonts w:ascii="微软雅黑" w:eastAsia="微软雅黑" w:hAnsi="微软雅黑" w:cs="微软雅黑" w:hint="eastAsia"/>
                <w:bCs/>
                <w:szCs w:val="21"/>
              </w:rPr>
              <w:t>U机柜，风扇散热等设备齐全；</w:t>
            </w:r>
          </w:p>
        </w:tc>
        <w:tc>
          <w:tcPr>
            <w:tcW w:w="1014" w:type="dxa"/>
          </w:tcPr>
          <w:p w14:paraId="3EAF35AB" w14:textId="77777777" w:rsidR="00276583" w:rsidRPr="004A6EAC" w:rsidRDefault="00276583" w:rsidP="00A63F15">
            <w:pPr>
              <w:jc w:val="center"/>
              <w:rPr>
                <w:rFonts w:ascii="微软雅黑" w:eastAsia="微软雅黑" w:hAnsi="微软雅黑" w:cs="微软雅黑"/>
                <w:szCs w:val="21"/>
              </w:rPr>
            </w:pPr>
          </w:p>
          <w:p w14:paraId="4BC1D64E" w14:textId="2F41D0FA" w:rsidR="00276583" w:rsidRPr="004A6EAC" w:rsidRDefault="00903F9B" w:rsidP="0075280C">
            <w:pPr>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1014" w:type="dxa"/>
            <w:vAlign w:val="center"/>
          </w:tcPr>
          <w:p w14:paraId="66474AF2" w14:textId="3AA31BCA" w:rsidR="00276583" w:rsidRPr="004A6EAC" w:rsidRDefault="00276583" w:rsidP="00A63F15">
            <w:pPr>
              <w:jc w:val="center"/>
              <w:rPr>
                <w:rFonts w:ascii="微软雅黑" w:eastAsia="微软雅黑" w:hAnsi="微软雅黑" w:cs="微软雅黑"/>
                <w:szCs w:val="21"/>
              </w:rPr>
            </w:pPr>
          </w:p>
        </w:tc>
      </w:tr>
      <w:tr w:rsidR="00276583" w:rsidRPr="004A6EAC" w14:paraId="0ED72926" w14:textId="77777777" w:rsidTr="00A63F15">
        <w:trPr>
          <w:trHeight w:val="674"/>
          <w:jc w:val="center"/>
        </w:trPr>
        <w:tc>
          <w:tcPr>
            <w:tcW w:w="1277" w:type="dxa"/>
            <w:vAlign w:val="center"/>
          </w:tcPr>
          <w:p w14:paraId="6ED5BF28" w14:textId="77777777" w:rsidR="00276583" w:rsidRPr="004A6EAC" w:rsidRDefault="00276583" w:rsidP="00A63F15">
            <w:pPr>
              <w:jc w:val="left"/>
              <w:rPr>
                <w:rFonts w:ascii="微软雅黑" w:eastAsia="微软雅黑" w:hAnsi="微软雅黑" w:cs="微软雅黑"/>
                <w:b/>
                <w:szCs w:val="21"/>
              </w:rPr>
            </w:pPr>
            <w:r w:rsidRPr="004A6EAC">
              <w:rPr>
                <w:rFonts w:ascii="微软雅黑" w:eastAsia="微软雅黑" w:hAnsi="微软雅黑" w:cs="微软雅黑" w:hint="eastAsia"/>
                <w:b/>
                <w:szCs w:val="21"/>
              </w:rPr>
              <w:t xml:space="preserve">48口六类非屏蔽配线架 </w:t>
            </w:r>
            <w:r w:rsidRPr="004A6EAC">
              <w:rPr>
                <w:rFonts w:ascii="微软雅黑" w:eastAsia="微软雅黑" w:hAnsi="微软雅黑" w:cs="微软雅黑" w:hint="eastAsia"/>
                <w:b/>
                <w:bCs/>
                <w:szCs w:val="21"/>
              </w:rPr>
              <w:t>【含模块】</w:t>
            </w:r>
          </w:p>
        </w:tc>
        <w:tc>
          <w:tcPr>
            <w:tcW w:w="1455" w:type="dxa"/>
            <w:vAlign w:val="center"/>
          </w:tcPr>
          <w:p w14:paraId="191363FC" w14:textId="77777777" w:rsidR="00276583" w:rsidRPr="004A6EAC" w:rsidRDefault="00276583" w:rsidP="00A63F15">
            <w:pPr>
              <w:jc w:val="left"/>
              <w:rPr>
                <w:rFonts w:ascii="微软雅黑" w:eastAsia="微软雅黑" w:hAnsi="微软雅黑" w:cs="微软雅黑"/>
                <w:szCs w:val="21"/>
              </w:rPr>
            </w:pPr>
            <w:r w:rsidRPr="004A6EAC">
              <w:rPr>
                <w:rFonts w:ascii="微软雅黑" w:eastAsia="微软雅黑" w:hAnsi="微软雅黑" w:cs="微软雅黑" w:hint="eastAsia"/>
                <w:szCs w:val="21"/>
              </w:rPr>
              <w:t>罗格朗 /</w:t>
            </w:r>
            <w:r w:rsidRPr="004A6EAC">
              <w:rPr>
                <w:rFonts w:ascii="微软雅黑" w:eastAsia="微软雅黑" w:hAnsi="微软雅黑" w:cs="微软雅黑" w:hint="eastAsia"/>
                <w:b/>
                <w:color w:val="FF0000"/>
                <w:szCs w:val="21"/>
              </w:rPr>
              <w:t>0</w:t>
            </w:r>
            <w:r w:rsidRPr="004A6EAC">
              <w:rPr>
                <w:rFonts w:ascii="微软雅黑" w:eastAsia="微软雅黑" w:hAnsi="微软雅黑" w:cs="微软雅黑"/>
                <w:b/>
                <w:color w:val="FF0000"/>
                <w:szCs w:val="21"/>
              </w:rPr>
              <w:t>33790</w:t>
            </w:r>
          </w:p>
        </w:tc>
        <w:tc>
          <w:tcPr>
            <w:tcW w:w="622" w:type="dxa"/>
            <w:vAlign w:val="center"/>
          </w:tcPr>
          <w:p w14:paraId="17EF772B" w14:textId="77777777" w:rsidR="00276583" w:rsidRPr="004A6EAC" w:rsidRDefault="00276583" w:rsidP="00A63F15">
            <w:pPr>
              <w:jc w:val="left"/>
              <w:rPr>
                <w:rFonts w:ascii="微软雅黑" w:eastAsia="微软雅黑" w:hAnsi="微软雅黑" w:cs="微软雅黑"/>
                <w:szCs w:val="21"/>
              </w:rPr>
            </w:pPr>
            <w:r w:rsidRPr="004A6EAC">
              <w:rPr>
                <w:rFonts w:ascii="微软雅黑" w:eastAsia="微软雅黑" w:hAnsi="微软雅黑" w:cs="微软雅黑" w:hint="eastAsia"/>
                <w:szCs w:val="21"/>
              </w:rPr>
              <w:t>TCL</w:t>
            </w:r>
          </w:p>
        </w:tc>
        <w:tc>
          <w:tcPr>
            <w:tcW w:w="3274" w:type="dxa"/>
            <w:vAlign w:val="center"/>
          </w:tcPr>
          <w:p w14:paraId="58BB5E13" w14:textId="77777777" w:rsidR="00276583" w:rsidRPr="004A6EAC" w:rsidRDefault="00276583" w:rsidP="00A63F15">
            <w:pPr>
              <w:jc w:val="left"/>
              <w:rPr>
                <w:rFonts w:ascii="微软雅黑" w:eastAsia="微软雅黑" w:hAnsi="微软雅黑" w:cs="微软雅黑"/>
                <w:bCs/>
                <w:szCs w:val="21"/>
              </w:rPr>
            </w:pPr>
            <w:r w:rsidRPr="004A6EAC">
              <w:rPr>
                <w:rFonts w:ascii="微软雅黑" w:eastAsia="微软雅黑" w:hAnsi="微软雅黑" w:cs="微软雅黑" w:hint="eastAsia"/>
                <w:bCs/>
                <w:szCs w:val="21"/>
              </w:rPr>
              <w:t>1、 采用冷轧钢板材料，经过静电粉末喷涂 处理。 2、 模块化组合，客户可按需安装模块数量， 节省成本。可选配防尘胶塞 3、 采用 4 口模块组安装形式，灵活组配， 可选磨</w:t>
            </w:r>
            <w:proofErr w:type="gramStart"/>
            <w:r w:rsidRPr="004A6EAC">
              <w:rPr>
                <w:rFonts w:ascii="微软雅黑" w:eastAsia="微软雅黑" w:hAnsi="微软雅黑" w:cs="微软雅黑" w:hint="eastAsia"/>
                <w:bCs/>
                <w:szCs w:val="21"/>
              </w:rPr>
              <w:t>砂</w:t>
            </w:r>
            <w:proofErr w:type="gramEnd"/>
            <w:r w:rsidRPr="004A6EAC">
              <w:rPr>
                <w:rFonts w:ascii="微软雅黑" w:eastAsia="微软雅黑" w:hAnsi="微软雅黑" w:cs="微软雅黑" w:hint="eastAsia"/>
                <w:bCs/>
                <w:szCs w:val="21"/>
              </w:rPr>
              <w:t>盲板 4、 配线架背面配有理线托盘，用于捆扎、 管理线缆，避免线缆与模块端接触，使布线 系统整洁美观。 5、可旋转的 6 色色标可方便的区分各 V-Lan 或功能区域 6、 正面直观的标签区为书写标签，提供方 便的管理。 7、 对于各种线缆提供灵活、有</w:t>
            </w:r>
            <w:r w:rsidRPr="004A6EAC">
              <w:rPr>
                <w:rFonts w:ascii="微软雅黑" w:eastAsia="微软雅黑" w:hAnsi="微软雅黑" w:cs="微软雅黑" w:hint="eastAsia"/>
                <w:bCs/>
                <w:szCs w:val="21"/>
              </w:rPr>
              <w:lastRenderedPageBreak/>
              <w:t>效和安全的 管理，兼容 5 类 6 类屏蔽与非屏蔽模块</w:t>
            </w:r>
          </w:p>
        </w:tc>
        <w:tc>
          <w:tcPr>
            <w:tcW w:w="1014" w:type="dxa"/>
          </w:tcPr>
          <w:p w14:paraId="2714D43F" w14:textId="77777777" w:rsidR="00276583" w:rsidRPr="004A6EAC" w:rsidRDefault="00276583" w:rsidP="00A63F15">
            <w:pPr>
              <w:jc w:val="center"/>
              <w:rPr>
                <w:rFonts w:ascii="微软雅黑" w:eastAsia="微软雅黑" w:hAnsi="微软雅黑" w:cs="微软雅黑"/>
                <w:szCs w:val="21"/>
              </w:rPr>
            </w:pPr>
          </w:p>
          <w:p w14:paraId="651F4A74" w14:textId="77777777" w:rsidR="00276583" w:rsidRPr="004A6EAC" w:rsidRDefault="00276583" w:rsidP="00A63F15">
            <w:pPr>
              <w:jc w:val="center"/>
              <w:rPr>
                <w:rFonts w:ascii="微软雅黑" w:eastAsia="微软雅黑" w:hAnsi="微软雅黑" w:cs="微软雅黑"/>
                <w:szCs w:val="21"/>
              </w:rPr>
            </w:pPr>
          </w:p>
          <w:p w14:paraId="7C782E9C" w14:textId="77777777" w:rsidR="00276583" w:rsidRPr="004A6EAC" w:rsidRDefault="00276583" w:rsidP="00A63F15">
            <w:pPr>
              <w:jc w:val="center"/>
              <w:rPr>
                <w:rFonts w:ascii="微软雅黑" w:eastAsia="微软雅黑" w:hAnsi="微软雅黑" w:cs="微软雅黑"/>
                <w:szCs w:val="21"/>
              </w:rPr>
            </w:pPr>
          </w:p>
          <w:p w14:paraId="29A11B26" w14:textId="77777777" w:rsidR="00276583" w:rsidRPr="004A6EAC" w:rsidRDefault="00276583" w:rsidP="00A63F15">
            <w:pPr>
              <w:jc w:val="center"/>
              <w:rPr>
                <w:rFonts w:ascii="微软雅黑" w:eastAsia="微软雅黑" w:hAnsi="微软雅黑" w:cs="微软雅黑"/>
                <w:szCs w:val="21"/>
              </w:rPr>
            </w:pPr>
          </w:p>
          <w:p w14:paraId="249B39AD" w14:textId="77777777" w:rsidR="00276583" w:rsidRPr="004A6EAC" w:rsidRDefault="00276583" w:rsidP="00A63F15">
            <w:pPr>
              <w:jc w:val="center"/>
              <w:rPr>
                <w:rFonts w:ascii="微软雅黑" w:eastAsia="微软雅黑" w:hAnsi="微软雅黑" w:cs="微软雅黑"/>
                <w:szCs w:val="21"/>
              </w:rPr>
            </w:pPr>
          </w:p>
          <w:p w14:paraId="72007684" w14:textId="77777777" w:rsidR="00276583" w:rsidRPr="004A6EAC" w:rsidRDefault="00276583" w:rsidP="00A63F15">
            <w:pPr>
              <w:jc w:val="center"/>
              <w:rPr>
                <w:rFonts w:ascii="微软雅黑" w:eastAsia="微软雅黑" w:hAnsi="微软雅黑" w:cs="微软雅黑"/>
                <w:szCs w:val="21"/>
              </w:rPr>
            </w:pPr>
          </w:p>
          <w:p w14:paraId="16CF8989" w14:textId="77777777" w:rsidR="00276583" w:rsidRPr="004A6EAC" w:rsidRDefault="00276583" w:rsidP="00A63F15">
            <w:pPr>
              <w:jc w:val="center"/>
              <w:rPr>
                <w:rFonts w:ascii="微软雅黑" w:eastAsia="微软雅黑" w:hAnsi="微软雅黑" w:cs="微软雅黑"/>
                <w:szCs w:val="21"/>
              </w:rPr>
            </w:pPr>
          </w:p>
          <w:p w14:paraId="32DC0FAE" w14:textId="0AFADEB7" w:rsidR="00276583" w:rsidRPr="004A6EAC" w:rsidRDefault="00903F9B" w:rsidP="00A63F15">
            <w:pPr>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1014" w:type="dxa"/>
            <w:vAlign w:val="center"/>
          </w:tcPr>
          <w:p w14:paraId="3F5267EB" w14:textId="77777777" w:rsidR="00276583" w:rsidRPr="004A6EAC" w:rsidRDefault="00276583" w:rsidP="00A63F15">
            <w:pPr>
              <w:jc w:val="center"/>
              <w:rPr>
                <w:rFonts w:ascii="微软雅黑" w:eastAsia="微软雅黑" w:hAnsi="微软雅黑" w:cs="微软雅黑"/>
                <w:szCs w:val="21"/>
              </w:rPr>
            </w:pPr>
          </w:p>
          <w:p w14:paraId="576976D0" w14:textId="77777777" w:rsidR="00276583" w:rsidRPr="004A6EAC" w:rsidRDefault="00276583" w:rsidP="00A63F15">
            <w:pPr>
              <w:jc w:val="center"/>
              <w:rPr>
                <w:rFonts w:ascii="微软雅黑" w:eastAsia="微软雅黑" w:hAnsi="微软雅黑" w:cs="微软雅黑"/>
                <w:szCs w:val="21"/>
              </w:rPr>
            </w:pPr>
          </w:p>
          <w:p w14:paraId="03FFFE9B" w14:textId="1E6DEBFA" w:rsidR="00276583" w:rsidRPr="004A6EAC" w:rsidRDefault="00276583" w:rsidP="00A63F15">
            <w:pPr>
              <w:jc w:val="center"/>
              <w:rPr>
                <w:rFonts w:ascii="微软雅黑" w:eastAsia="微软雅黑" w:hAnsi="微软雅黑" w:cs="微软雅黑"/>
                <w:szCs w:val="21"/>
              </w:rPr>
            </w:pPr>
          </w:p>
        </w:tc>
      </w:tr>
      <w:tr w:rsidR="00276583" w:rsidRPr="004A6EAC" w14:paraId="29811BE5" w14:textId="77777777" w:rsidTr="00A63F15">
        <w:trPr>
          <w:trHeight w:val="674"/>
          <w:jc w:val="center"/>
        </w:trPr>
        <w:tc>
          <w:tcPr>
            <w:tcW w:w="1277" w:type="dxa"/>
            <w:vAlign w:val="center"/>
          </w:tcPr>
          <w:p w14:paraId="6F524A0E" w14:textId="77777777" w:rsidR="00276583" w:rsidRPr="004A6EAC" w:rsidRDefault="00276583" w:rsidP="00A63F15">
            <w:pPr>
              <w:jc w:val="left"/>
              <w:rPr>
                <w:rFonts w:ascii="微软雅黑" w:eastAsia="微软雅黑" w:hAnsi="微软雅黑" w:cs="微软雅黑"/>
                <w:b/>
                <w:szCs w:val="21"/>
              </w:rPr>
            </w:pPr>
            <w:proofErr w:type="gramStart"/>
            <w:r w:rsidRPr="004A6EAC">
              <w:rPr>
                <w:rFonts w:ascii="微软雅黑" w:eastAsia="微软雅黑" w:hAnsi="微软雅黑" w:cs="微软雅黑" w:hint="eastAsia"/>
                <w:b/>
                <w:szCs w:val="21"/>
              </w:rPr>
              <w:t>理线器</w:t>
            </w:r>
            <w:proofErr w:type="gramEnd"/>
          </w:p>
        </w:tc>
        <w:tc>
          <w:tcPr>
            <w:tcW w:w="1455" w:type="dxa"/>
            <w:vAlign w:val="center"/>
          </w:tcPr>
          <w:p w14:paraId="42EFDE37" w14:textId="77777777" w:rsidR="00276583" w:rsidRPr="004A6EAC" w:rsidRDefault="00276583" w:rsidP="00A63F15">
            <w:pPr>
              <w:jc w:val="left"/>
              <w:rPr>
                <w:rFonts w:ascii="微软雅黑" w:eastAsia="微软雅黑" w:hAnsi="微软雅黑" w:cs="微软雅黑"/>
                <w:szCs w:val="21"/>
              </w:rPr>
            </w:pPr>
            <w:r w:rsidRPr="004A6EAC">
              <w:rPr>
                <w:rFonts w:ascii="微软雅黑" w:eastAsia="微软雅黑" w:hAnsi="微软雅黑" w:cs="微软雅黑" w:hint="eastAsia"/>
                <w:szCs w:val="21"/>
              </w:rPr>
              <w:t>罗格朗 /632787</w:t>
            </w:r>
          </w:p>
        </w:tc>
        <w:tc>
          <w:tcPr>
            <w:tcW w:w="622" w:type="dxa"/>
            <w:vAlign w:val="center"/>
          </w:tcPr>
          <w:p w14:paraId="072CC9D0" w14:textId="77777777" w:rsidR="00276583" w:rsidRPr="004A6EAC" w:rsidRDefault="00276583" w:rsidP="00A63F15">
            <w:pPr>
              <w:jc w:val="left"/>
              <w:rPr>
                <w:rFonts w:ascii="微软雅黑" w:eastAsia="微软雅黑" w:hAnsi="微软雅黑" w:cs="微软雅黑"/>
                <w:szCs w:val="21"/>
              </w:rPr>
            </w:pPr>
            <w:r w:rsidRPr="004A6EAC">
              <w:rPr>
                <w:rFonts w:ascii="微软雅黑" w:eastAsia="微软雅黑" w:hAnsi="微软雅黑" w:cs="微软雅黑" w:hint="eastAsia"/>
                <w:szCs w:val="21"/>
              </w:rPr>
              <w:t>TCL</w:t>
            </w:r>
          </w:p>
        </w:tc>
        <w:tc>
          <w:tcPr>
            <w:tcW w:w="3274" w:type="dxa"/>
            <w:vAlign w:val="center"/>
          </w:tcPr>
          <w:p w14:paraId="5C46DE44" w14:textId="77777777" w:rsidR="00276583" w:rsidRPr="004A6EAC" w:rsidRDefault="00276583" w:rsidP="00A63F15">
            <w:pPr>
              <w:jc w:val="center"/>
              <w:rPr>
                <w:rFonts w:ascii="微软雅黑" w:eastAsia="微软雅黑" w:hAnsi="微软雅黑" w:cs="微软雅黑"/>
                <w:bCs/>
                <w:szCs w:val="21"/>
              </w:rPr>
            </w:pPr>
            <w:r w:rsidRPr="004A6EAC">
              <w:rPr>
                <w:rFonts w:ascii="微软雅黑" w:eastAsia="微软雅黑" w:hAnsi="微软雅黑" w:cs="微软雅黑" w:hint="eastAsia"/>
                <w:bCs/>
                <w:szCs w:val="21"/>
              </w:rPr>
              <w:t>1、全塑胶 ABS 料,弹性好,强度高； 2、特殊的旋转式盖板设计,方便施工操作； 3、均匀</w:t>
            </w:r>
            <w:proofErr w:type="gramStart"/>
            <w:r w:rsidRPr="004A6EAC">
              <w:rPr>
                <w:rFonts w:ascii="微软雅黑" w:eastAsia="微软雅黑" w:hAnsi="微软雅黑" w:cs="微软雅黑" w:hint="eastAsia"/>
                <w:bCs/>
                <w:szCs w:val="21"/>
              </w:rPr>
              <w:t>琴键式理线槽</w:t>
            </w:r>
            <w:proofErr w:type="gramEnd"/>
            <w:r w:rsidRPr="004A6EAC">
              <w:rPr>
                <w:rFonts w:ascii="微软雅黑" w:eastAsia="微软雅黑" w:hAnsi="微软雅黑" w:cs="微软雅黑" w:hint="eastAsia"/>
                <w:bCs/>
                <w:szCs w:val="21"/>
              </w:rPr>
              <w:t>位,带弧面结构,保证跳 线良好弯曲,保证传输性能； 4、最多可容纳 48 根 4 对线缆。</w:t>
            </w:r>
          </w:p>
        </w:tc>
        <w:tc>
          <w:tcPr>
            <w:tcW w:w="1014" w:type="dxa"/>
          </w:tcPr>
          <w:p w14:paraId="25C9CF44" w14:textId="77777777" w:rsidR="00276583" w:rsidRPr="004A6EAC" w:rsidRDefault="00276583" w:rsidP="00A63F15">
            <w:pPr>
              <w:jc w:val="center"/>
              <w:rPr>
                <w:rFonts w:ascii="微软雅黑" w:eastAsia="微软雅黑" w:hAnsi="微软雅黑" w:cs="微软雅黑"/>
                <w:szCs w:val="21"/>
              </w:rPr>
            </w:pPr>
          </w:p>
          <w:p w14:paraId="4A212125" w14:textId="77777777" w:rsidR="00276583" w:rsidRPr="004A6EAC" w:rsidRDefault="00276583" w:rsidP="00A63F15">
            <w:pPr>
              <w:jc w:val="center"/>
              <w:rPr>
                <w:rFonts w:ascii="微软雅黑" w:eastAsia="微软雅黑" w:hAnsi="微软雅黑" w:cs="微软雅黑"/>
                <w:szCs w:val="21"/>
              </w:rPr>
            </w:pPr>
          </w:p>
          <w:p w14:paraId="7401602E" w14:textId="553EC86E" w:rsidR="00276583" w:rsidRPr="004A6EAC" w:rsidRDefault="00903F9B" w:rsidP="00A63F15">
            <w:pPr>
              <w:jc w:val="center"/>
              <w:rPr>
                <w:rFonts w:ascii="微软雅黑" w:eastAsia="微软雅黑" w:hAnsi="微软雅黑" w:cs="微软雅黑"/>
                <w:szCs w:val="21"/>
              </w:rPr>
            </w:pPr>
            <w:r>
              <w:rPr>
                <w:rFonts w:ascii="微软雅黑" w:eastAsia="微软雅黑" w:hAnsi="微软雅黑" w:cs="微软雅黑" w:hint="eastAsia"/>
                <w:szCs w:val="21"/>
              </w:rPr>
              <w:t>2</w:t>
            </w:r>
          </w:p>
          <w:p w14:paraId="1C7E4A9E" w14:textId="77777777" w:rsidR="00276583" w:rsidRPr="004A6EAC" w:rsidRDefault="00276583" w:rsidP="00A63F15">
            <w:pPr>
              <w:jc w:val="center"/>
              <w:rPr>
                <w:rFonts w:ascii="微软雅黑" w:eastAsia="微软雅黑" w:hAnsi="微软雅黑" w:cs="微软雅黑"/>
                <w:szCs w:val="21"/>
              </w:rPr>
            </w:pPr>
          </w:p>
          <w:p w14:paraId="34016125" w14:textId="77777777" w:rsidR="00276583" w:rsidRPr="004A6EAC" w:rsidRDefault="00276583" w:rsidP="00A63F15">
            <w:pPr>
              <w:jc w:val="center"/>
              <w:rPr>
                <w:rFonts w:ascii="微软雅黑" w:eastAsia="微软雅黑" w:hAnsi="微软雅黑" w:cs="微软雅黑"/>
                <w:szCs w:val="21"/>
              </w:rPr>
            </w:pPr>
          </w:p>
          <w:p w14:paraId="33F8A8CD" w14:textId="77777777" w:rsidR="00276583" w:rsidRPr="004A6EAC" w:rsidRDefault="00276583" w:rsidP="00A63F15">
            <w:pPr>
              <w:jc w:val="center"/>
              <w:rPr>
                <w:rFonts w:ascii="微软雅黑" w:eastAsia="微软雅黑" w:hAnsi="微软雅黑" w:cs="微软雅黑"/>
                <w:szCs w:val="21"/>
              </w:rPr>
            </w:pPr>
          </w:p>
        </w:tc>
        <w:tc>
          <w:tcPr>
            <w:tcW w:w="1014" w:type="dxa"/>
            <w:vAlign w:val="center"/>
          </w:tcPr>
          <w:p w14:paraId="65708A93" w14:textId="504B43E8" w:rsidR="00276583" w:rsidRPr="004A6EAC" w:rsidRDefault="00276583" w:rsidP="00A63F15">
            <w:pPr>
              <w:jc w:val="center"/>
              <w:rPr>
                <w:rFonts w:ascii="微软雅黑" w:eastAsia="微软雅黑" w:hAnsi="微软雅黑" w:cs="微软雅黑"/>
                <w:szCs w:val="21"/>
              </w:rPr>
            </w:pPr>
          </w:p>
        </w:tc>
      </w:tr>
      <w:tr w:rsidR="00276583" w:rsidRPr="004A6EAC" w14:paraId="15AACF32" w14:textId="77777777" w:rsidTr="00A63F15">
        <w:trPr>
          <w:trHeight w:val="674"/>
          <w:jc w:val="center"/>
        </w:trPr>
        <w:tc>
          <w:tcPr>
            <w:tcW w:w="1277" w:type="dxa"/>
            <w:vAlign w:val="center"/>
          </w:tcPr>
          <w:p w14:paraId="5917E8A5" w14:textId="77777777" w:rsidR="00276583" w:rsidRPr="004A6EAC" w:rsidRDefault="00276583" w:rsidP="00A63F15">
            <w:pPr>
              <w:jc w:val="center"/>
              <w:rPr>
                <w:rFonts w:ascii="微软雅黑" w:eastAsia="微软雅黑" w:hAnsi="微软雅黑" w:cs="微软雅黑"/>
                <w:b/>
                <w:szCs w:val="21"/>
              </w:rPr>
            </w:pPr>
            <w:r w:rsidRPr="004A6EAC">
              <w:rPr>
                <w:rFonts w:ascii="微软雅黑" w:eastAsia="微软雅黑" w:hAnsi="微软雅黑" w:cs="微软雅黑" w:hint="eastAsia"/>
                <w:b/>
                <w:szCs w:val="21"/>
              </w:rPr>
              <w:t>主进线布线</w:t>
            </w:r>
          </w:p>
        </w:tc>
        <w:tc>
          <w:tcPr>
            <w:tcW w:w="1455" w:type="dxa"/>
            <w:vAlign w:val="center"/>
          </w:tcPr>
          <w:p w14:paraId="0544F496" w14:textId="77777777" w:rsidR="00276583" w:rsidRPr="004A6EAC" w:rsidRDefault="00276583" w:rsidP="00A63F15">
            <w:pPr>
              <w:jc w:val="center"/>
              <w:rPr>
                <w:rFonts w:ascii="微软雅黑" w:eastAsia="微软雅黑" w:hAnsi="微软雅黑" w:cs="微软雅黑"/>
                <w:szCs w:val="21"/>
              </w:rPr>
            </w:pPr>
            <w:r w:rsidRPr="004A6EAC">
              <w:rPr>
                <w:rFonts w:ascii="微软雅黑" w:eastAsia="微软雅黑" w:hAnsi="微软雅黑" w:cs="微软雅黑" w:hint="eastAsia"/>
                <w:szCs w:val="21"/>
              </w:rPr>
              <w:t>12芯OM4多模光纤（50/125um）</w:t>
            </w:r>
          </w:p>
        </w:tc>
        <w:tc>
          <w:tcPr>
            <w:tcW w:w="622" w:type="dxa"/>
            <w:vAlign w:val="center"/>
          </w:tcPr>
          <w:p w14:paraId="4167CE85" w14:textId="77777777" w:rsidR="00276583" w:rsidRPr="004A6EAC" w:rsidRDefault="00276583" w:rsidP="00A63F15">
            <w:pPr>
              <w:jc w:val="center"/>
              <w:rPr>
                <w:rFonts w:ascii="微软雅黑" w:eastAsia="微软雅黑" w:hAnsi="微软雅黑" w:cs="微软雅黑"/>
                <w:szCs w:val="21"/>
              </w:rPr>
            </w:pPr>
            <w:r w:rsidRPr="004A6EAC">
              <w:rPr>
                <w:rFonts w:ascii="微软雅黑" w:eastAsia="微软雅黑" w:hAnsi="微软雅黑" w:cs="微软雅黑" w:hint="eastAsia"/>
                <w:szCs w:val="21"/>
              </w:rPr>
              <w:t>施耐德</w:t>
            </w:r>
            <w:r w:rsidRPr="004A6EAC">
              <w:rPr>
                <w:rFonts w:ascii="微软雅黑" w:eastAsia="微软雅黑" w:hAnsi="微软雅黑" w:cs="微软雅黑"/>
                <w:szCs w:val="21"/>
              </w:rPr>
              <w:t>/</w:t>
            </w:r>
            <w:r w:rsidRPr="004A6EAC">
              <w:rPr>
                <w:rFonts w:ascii="微软雅黑" w:eastAsia="微软雅黑" w:hAnsi="微软雅黑" w:cs="微软雅黑" w:hint="eastAsia"/>
                <w:szCs w:val="21"/>
              </w:rPr>
              <w:t>烽火</w:t>
            </w:r>
          </w:p>
        </w:tc>
        <w:tc>
          <w:tcPr>
            <w:tcW w:w="3274" w:type="dxa"/>
            <w:vAlign w:val="center"/>
          </w:tcPr>
          <w:p w14:paraId="466AAEB7" w14:textId="77777777" w:rsidR="00276583" w:rsidRPr="004A6EAC" w:rsidRDefault="00276583" w:rsidP="00A63F15">
            <w:pPr>
              <w:pStyle w:val="HTML"/>
              <w:widowControl/>
              <w:shd w:val="clear" w:color="auto" w:fill="FFFFFF"/>
              <w:spacing w:before="136" w:after="136" w:line="394" w:lineRule="atLeast"/>
              <w:ind w:firstLineChars="0" w:firstLine="0"/>
              <w:rPr>
                <w:rFonts w:ascii="微软雅黑" w:eastAsia="微软雅黑" w:hAnsi="微软雅黑" w:cs="微软雅黑" w:hint="default"/>
                <w:sz w:val="21"/>
                <w:szCs w:val="21"/>
              </w:rPr>
            </w:pPr>
            <w:r w:rsidRPr="004A6EAC">
              <w:rPr>
                <w:rFonts w:ascii="微软雅黑" w:eastAsia="微软雅黑" w:hAnsi="微软雅黑" w:cs="微软雅黑"/>
                <w:sz w:val="21"/>
                <w:szCs w:val="21"/>
              </w:rPr>
              <w:t>(融6对</w:t>
            </w:r>
            <w:proofErr w:type="gramStart"/>
            <w:r w:rsidRPr="004A6EAC">
              <w:rPr>
                <w:rFonts w:ascii="微软雅黑" w:eastAsia="微软雅黑" w:hAnsi="微软雅黑" w:cs="微软雅黑"/>
                <w:sz w:val="21"/>
                <w:szCs w:val="21"/>
              </w:rPr>
              <w:t>纤</w:t>
            </w:r>
            <w:proofErr w:type="gramEnd"/>
            <w:r w:rsidRPr="004A6EAC">
              <w:rPr>
                <w:rFonts w:ascii="微软雅黑" w:eastAsia="微软雅黑" w:hAnsi="微软雅黑" w:cs="微软雅黑"/>
                <w:sz w:val="21"/>
                <w:szCs w:val="21"/>
              </w:rPr>
              <w:t>）【包括两端的熔纤盒，尾纤跳线（FC to LC0】；光纤长度为</w:t>
            </w:r>
            <w:r w:rsidRPr="004A6EAC">
              <w:rPr>
                <w:rFonts w:ascii="微软雅黑" w:eastAsia="微软雅黑" w:hAnsi="微软雅黑" w:cs="微软雅黑" w:hint="default"/>
                <w:sz w:val="21"/>
                <w:szCs w:val="21"/>
              </w:rPr>
              <w:t>20</w:t>
            </w:r>
            <w:r w:rsidRPr="004A6EAC">
              <w:rPr>
                <w:rFonts w:ascii="微软雅黑" w:eastAsia="微软雅黑" w:hAnsi="微软雅黑" w:cs="微软雅黑"/>
                <w:sz w:val="21"/>
                <w:szCs w:val="21"/>
              </w:rPr>
              <w:t>0米左右；（符合Ｇ６５.２标准）</w:t>
            </w:r>
          </w:p>
        </w:tc>
        <w:tc>
          <w:tcPr>
            <w:tcW w:w="1014" w:type="dxa"/>
            <w:vAlign w:val="center"/>
          </w:tcPr>
          <w:p w14:paraId="05BD79A0" w14:textId="649BF568" w:rsidR="00276583" w:rsidRPr="004A6EAC" w:rsidRDefault="00903F9B" w:rsidP="00A63F15">
            <w:pPr>
              <w:jc w:val="center"/>
              <w:rPr>
                <w:rFonts w:ascii="微软雅黑" w:eastAsia="微软雅黑" w:hAnsi="微软雅黑" w:cs="微软雅黑"/>
                <w:szCs w:val="21"/>
              </w:rPr>
            </w:pPr>
            <w:r>
              <w:rPr>
                <w:rFonts w:ascii="微软雅黑" w:eastAsia="微软雅黑" w:hAnsi="微软雅黑" w:cs="微软雅黑" w:hint="eastAsia"/>
                <w:szCs w:val="21"/>
              </w:rPr>
              <w:t>1</w:t>
            </w:r>
          </w:p>
        </w:tc>
        <w:tc>
          <w:tcPr>
            <w:tcW w:w="1014" w:type="dxa"/>
            <w:vAlign w:val="center"/>
          </w:tcPr>
          <w:p w14:paraId="50EFAC1E" w14:textId="727904B4" w:rsidR="00276583" w:rsidRPr="004A6EAC" w:rsidRDefault="00276583" w:rsidP="00A63F15">
            <w:pPr>
              <w:jc w:val="center"/>
              <w:rPr>
                <w:rFonts w:ascii="微软雅黑" w:eastAsia="微软雅黑" w:hAnsi="微软雅黑" w:cs="微软雅黑"/>
                <w:color w:val="FF0000"/>
                <w:szCs w:val="21"/>
              </w:rPr>
            </w:pPr>
          </w:p>
        </w:tc>
      </w:tr>
      <w:tr w:rsidR="00276583" w:rsidRPr="004A6EAC" w14:paraId="651CBBE8" w14:textId="77777777" w:rsidTr="00A63F15">
        <w:trPr>
          <w:trHeight w:val="674"/>
          <w:jc w:val="center"/>
        </w:trPr>
        <w:tc>
          <w:tcPr>
            <w:tcW w:w="1277" w:type="dxa"/>
            <w:vAlign w:val="center"/>
          </w:tcPr>
          <w:p w14:paraId="54DB71E7" w14:textId="77777777" w:rsidR="00276583" w:rsidRPr="004A6EAC" w:rsidRDefault="00276583" w:rsidP="00A63F15">
            <w:pPr>
              <w:jc w:val="center"/>
              <w:rPr>
                <w:rFonts w:ascii="微软雅黑" w:eastAsia="微软雅黑" w:hAnsi="微软雅黑" w:cs="微软雅黑"/>
                <w:b/>
                <w:szCs w:val="21"/>
              </w:rPr>
            </w:pPr>
            <w:r w:rsidRPr="004A6EAC">
              <w:rPr>
                <w:rFonts w:ascii="微软雅黑" w:eastAsia="微软雅黑" w:hAnsi="微软雅黑" w:cs="微软雅黑" w:hint="eastAsia"/>
                <w:b/>
                <w:bCs/>
                <w:color w:val="000000" w:themeColor="text1"/>
                <w:szCs w:val="21"/>
              </w:rPr>
              <w:t>室内布线</w:t>
            </w:r>
          </w:p>
        </w:tc>
        <w:tc>
          <w:tcPr>
            <w:tcW w:w="1455" w:type="dxa"/>
            <w:vAlign w:val="center"/>
          </w:tcPr>
          <w:p w14:paraId="01AD825D" w14:textId="77777777" w:rsidR="00276583" w:rsidRPr="004A6EAC" w:rsidRDefault="00276583" w:rsidP="00A63F15">
            <w:pPr>
              <w:jc w:val="left"/>
              <w:rPr>
                <w:rFonts w:ascii="微软雅黑" w:eastAsia="微软雅黑" w:hAnsi="微软雅黑" w:cs="微软雅黑"/>
                <w:szCs w:val="21"/>
              </w:rPr>
            </w:pPr>
            <w:r w:rsidRPr="004A6EAC">
              <w:rPr>
                <w:rFonts w:ascii="微软雅黑" w:eastAsia="微软雅黑" w:hAnsi="微软雅黑" w:cs="微软雅黑" w:hint="eastAsia"/>
                <w:szCs w:val="21"/>
              </w:rPr>
              <w:t>TCL六类模块【罗格朗 /</w:t>
            </w:r>
            <w:r w:rsidRPr="004A6EAC">
              <w:rPr>
                <w:rFonts w:ascii="微软雅黑" w:eastAsia="微软雅黑" w:hAnsi="微软雅黑" w:cs="微软雅黑"/>
                <w:b/>
                <w:color w:val="FF0000"/>
                <w:szCs w:val="21"/>
              </w:rPr>
              <w:t>ES2302C</w:t>
            </w:r>
            <w:r w:rsidRPr="004A6EAC">
              <w:rPr>
                <w:rFonts w:ascii="微软雅黑" w:eastAsia="微软雅黑" w:hAnsi="微软雅黑" w:cs="微软雅黑" w:hint="eastAsia"/>
                <w:szCs w:val="21"/>
              </w:rPr>
              <w:t>】TCL六类水晶头</w:t>
            </w:r>
          </w:p>
          <w:p w14:paraId="786EDC49" w14:textId="77777777" w:rsidR="00276583" w:rsidRPr="004A6EAC" w:rsidRDefault="00276583" w:rsidP="00A63F15">
            <w:pPr>
              <w:jc w:val="left"/>
              <w:rPr>
                <w:rFonts w:ascii="微软雅黑" w:eastAsia="微软雅黑" w:hAnsi="微软雅黑" w:cs="微软雅黑"/>
                <w:szCs w:val="21"/>
              </w:rPr>
            </w:pPr>
            <w:r w:rsidRPr="004A6EAC">
              <w:rPr>
                <w:rFonts w:ascii="微软雅黑" w:eastAsia="微软雅黑" w:hAnsi="微软雅黑" w:cs="微软雅黑" w:hint="eastAsia"/>
                <w:szCs w:val="21"/>
              </w:rPr>
              <w:t>面板【罗格朗 /</w:t>
            </w:r>
            <w:r w:rsidRPr="004A6EAC">
              <w:rPr>
                <w:rFonts w:ascii="微软雅黑" w:eastAsia="微软雅黑" w:hAnsi="微软雅黑" w:cs="微软雅黑"/>
                <w:b/>
                <w:color w:val="FF0000"/>
                <w:szCs w:val="21"/>
              </w:rPr>
              <w:t>SX44002</w:t>
            </w:r>
            <w:r w:rsidRPr="004A6EAC">
              <w:rPr>
                <w:rFonts w:ascii="微软雅黑" w:eastAsia="微软雅黑" w:hAnsi="微软雅黑" w:cs="微软雅黑" w:hint="eastAsia"/>
                <w:szCs w:val="21"/>
              </w:rPr>
              <w:t>】</w:t>
            </w:r>
          </w:p>
          <w:p w14:paraId="5005C6B2" w14:textId="77777777" w:rsidR="00276583" w:rsidRPr="004A6EAC" w:rsidRDefault="00276583" w:rsidP="00A63F15">
            <w:pPr>
              <w:jc w:val="left"/>
              <w:rPr>
                <w:rFonts w:ascii="微软雅黑" w:eastAsia="微软雅黑" w:hAnsi="微软雅黑" w:cs="微软雅黑"/>
                <w:szCs w:val="21"/>
              </w:rPr>
            </w:pPr>
            <w:r w:rsidRPr="004A6EAC">
              <w:rPr>
                <w:rFonts w:ascii="微软雅黑" w:eastAsia="微软雅黑" w:hAnsi="微软雅黑" w:cs="微软雅黑" w:hint="eastAsia"/>
                <w:szCs w:val="21"/>
              </w:rPr>
              <w:t>六类</w:t>
            </w:r>
            <w:proofErr w:type="gramStart"/>
            <w:r w:rsidRPr="004A6EAC">
              <w:rPr>
                <w:rFonts w:ascii="微软雅黑" w:eastAsia="微软雅黑" w:hAnsi="微软雅黑" w:cs="微软雅黑" w:hint="eastAsia"/>
                <w:szCs w:val="21"/>
              </w:rPr>
              <w:t>线非屏</w:t>
            </w:r>
            <w:proofErr w:type="gramEnd"/>
          </w:p>
          <w:p w14:paraId="08A473E8" w14:textId="77777777" w:rsidR="00276583" w:rsidRPr="004A6EAC" w:rsidRDefault="00276583" w:rsidP="00A63F15">
            <w:pPr>
              <w:jc w:val="center"/>
              <w:rPr>
                <w:rFonts w:ascii="微软雅黑" w:eastAsia="微软雅黑" w:hAnsi="微软雅黑" w:cs="微软雅黑"/>
                <w:szCs w:val="21"/>
              </w:rPr>
            </w:pPr>
            <w:proofErr w:type="gramStart"/>
            <w:r w:rsidRPr="004A6EAC">
              <w:rPr>
                <w:rFonts w:ascii="微软雅黑" w:eastAsia="微软雅黑" w:hAnsi="微软雅黑" w:cs="微软雅黑" w:hint="eastAsia"/>
                <w:szCs w:val="21"/>
              </w:rPr>
              <w:lastRenderedPageBreak/>
              <w:t>蔽</w:t>
            </w:r>
            <w:proofErr w:type="gramEnd"/>
            <w:r w:rsidRPr="004A6EAC">
              <w:rPr>
                <w:rFonts w:ascii="微软雅黑" w:eastAsia="微软雅黑" w:hAnsi="微软雅黑" w:cs="微软雅黑" w:hint="eastAsia"/>
                <w:szCs w:val="21"/>
              </w:rPr>
              <w:t xml:space="preserve">双绞线【罗格朗 </w:t>
            </w:r>
            <w:r w:rsidRPr="004A6EAC">
              <w:rPr>
                <w:rFonts w:ascii="微软雅黑" w:eastAsia="微软雅黑" w:hAnsi="微软雅黑" w:cs="微软雅黑" w:hint="eastAsia"/>
                <w:b/>
                <w:color w:val="FF0000"/>
                <w:szCs w:val="21"/>
              </w:rPr>
              <w:t>/</w:t>
            </w:r>
            <w:r w:rsidRPr="004A6EAC">
              <w:rPr>
                <w:rFonts w:ascii="微软雅黑" w:eastAsia="微软雅黑" w:hAnsi="微软雅黑" w:cs="微软雅黑"/>
                <w:b/>
                <w:color w:val="FF0000"/>
                <w:szCs w:val="21"/>
              </w:rPr>
              <w:t>32755</w:t>
            </w:r>
            <w:r w:rsidRPr="004A6EAC">
              <w:rPr>
                <w:rFonts w:ascii="微软雅黑" w:eastAsia="微软雅黑" w:hAnsi="微软雅黑" w:cs="微软雅黑" w:hint="eastAsia"/>
                <w:szCs w:val="21"/>
              </w:rPr>
              <w:t>】</w:t>
            </w:r>
          </w:p>
        </w:tc>
        <w:tc>
          <w:tcPr>
            <w:tcW w:w="622" w:type="dxa"/>
            <w:vAlign w:val="center"/>
          </w:tcPr>
          <w:p w14:paraId="27FF4B92" w14:textId="77777777" w:rsidR="00276583" w:rsidRPr="004A6EAC" w:rsidRDefault="00276583" w:rsidP="00A63F15">
            <w:pPr>
              <w:jc w:val="center"/>
              <w:rPr>
                <w:rFonts w:ascii="微软雅黑" w:eastAsia="微软雅黑" w:hAnsi="微软雅黑" w:cs="微软雅黑"/>
                <w:szCs w:val="21"/>
              </w:rPr>
            </w:pPr>
            <w:r w:rsidRPr="004A6EAC">
              <w:rPr>
                <w:rFonts w:ascii="微软雅黑" w:eastAsia="微软雅黑" w:hAnsi="微软雅黑" w:cs="微软雅黑" w:hint="eastAsia"/>
                <w:szCs w:val="21"/>
              </w:rPr>
              <w:lastRenderedPageBreak/>
              <w:t>TCL</w:t>
            </w:r>
          </w:p>
        </w:tc>
        <w:tc>
          <w:tcPr>
            <w:tcW w:w="3274" w:type="dxa"/>
            <w:vAlign w:val="center"/>
          </w:tcPr>
          <w:p w14:paraId="0802F40A" w14:textId="77777777" w:rsidR="00276583" w:rsidRPr="004A6EAC" w:rsidRDefault="00276583" w:rsidP="00A63F15">
            <w:pPr>
              <w:jc w:val="left"/>
              <w:rPr>
                <w:rFonts w:ascii="微软雅黑" w:eastAsia="微软雅黑" w:hAnsi="微软雅黑" w:cs="微软雅黑"/>
                <w:szCs w:val="21"/>
              </w:rPr>
            </w:pPr>
            <w:r w:rsidRPr="004A6EAC">
              <w:rPr>
                <w:rFonts w:ascii="微软雅黑" w:eastAsia="微软雅黑" w:hAnsi="微软雅黑" w:cs="微软雅黑" w:hint="eastAsia"/>
                <w:szCs w:val="21"/>
              </w:rPr>
              <w:t>共有4</w:t>
            </w:r>
            <w:r w:rsidRPr="004A6EAC">
              <w:rPr>
                <w:rFonts w:ascii="微软雅黑" w:eastAsia="微软雅黑" w:hAnsi="微软雅黑" w:cs="微软雅黑"/>
                <w:szCs w:val="21"/>
              </w:rPr>
              <w:t>3</w:t>
            </w:r>
            <w:r w:rsidRPr="004A6EAC">
              <w:rPr>
                <w:rFonts w:ascii="微软雅黑" w:eastAsia="微软雅黑" w:hAnsi="微软雅黑" w:cs="微软雅黑" w:hint="eastAsia"/>
                <w:szCs w:val="21"/>
              </w:rPr>
              <w:t>个点，布线包括从科室接入交换机到各信息点的布线信息点至电脑终端的尾</w:t>
            </w:r>
            <w:proofErr w:type="gramStart"/>
            <w:r w:rsidRPr="004A6EAC">
              <w:rPr>
                <w:rFonts w:ascii="微软雅黑" w:eastAsia="微软雅黑" w:hAnsi="微软雅黑" w:cs="微软雅黑" w:hint="eastAsia"/>
                <w:szCs w:val="21"/>
              </w:rPr>
              <w:t>纤</w:t>
            </w:r>
            <w:proofErr w:type="gramEnd"/>
            <w:r w:rsidRPr="004A6EAC">
              <w:rPr>
                <w:rFonts w:ascii="微软雅黑" w:eastAsia="微软雅黑" w:hAnsi="微软雅黑" w:cs="微软雅黑" w:hint="eastAsia"/>
                <w:szCs w:val="21"/>
              </w:rPr>
              <w:t>布线以及配线架端布线；包括所有所需材料【TCL六类网线、TCL六类水晶头、线槽、PVC管、材料、TCL单、双口面板、六类非屏蔽模块、底盒等】，其次交换机</w:t>
            </w:r>
            <w:proofErr w:type="gramStart"/>
            <w:r w:rsidRPr="004A6EAC">
              <w:rPr>
                <w:rFonts w:ascii="微软雅黑" w:eastAsia="微软雅黑" w:hAnsi="微软雅黑" w:cs="微软雅黑" w:hint="eastAsia"/>
                <w:szCs w:val="21"/>
              </w:rPr>
              <w:t>侧需要</w:t>
            </w:r>
            <w:proofErr w:type="gramEnd"/>
            <w:r w:rsidRPr="004A6EAC">
              <w:rPr>
                <w:rFonts w:ascii="微软雅黑" w:eastAsia="微软雅黑" w:hAnsi="微软雅黑" w:cs="微软雅黑" w:hint="eastAsia"/>
                <w:szCs w:val="21"/>
              </w:rPr>
              <w:t>安装配线架和理线器，并按标</w:t>
            </w:r>
            <w:r w:rsidRPr="004A6EAC">
              <w:rPr>
                <w:rFonts w:ascii="微软雅黑" w:eastAsia="微软雅黑" w:hAnsi="微软雅黑" w:cs="微软雅黑" w:hint="eastAsia"/>
                <w:szCs w:val="21"/>
              </w:rPr>
              <w:lastRenderedPageBreak/>
              <w:t>准进行连接，配线架上严格打标；</w:t>
            </w:r>
          </w:p>
          <w:p w14:paraId="7458C87F" w14:textId="77777777" w:rsidR="00276583" w:rsidRPr="004A6EAC" w:rsidRDefault="00276583" w:rsidP="00A63F15">
            <w:pPr>
              <w:jc w:val="left"/>
              <w:rPr>
                <w:rFonts w:ascii="微软雅黑" w:eastAsia="微软雅黑" w:hAnsi="微软雅黑" w:cs="微软雅黑"/>
                <w:szCs w:val="21"/>
              </w:rPr>
            </w:pPr>
            <w:r w:rsidRPr="004A6EAC">
              <w:rPr>
                <w:rFonts w:ascii="微软雅黑" w:eastAsia="微软雅黑" w:hAnsi="微软雅黑" w:cs="微软雅黑" w:hint="eastAsia"/>
                <w:b/>
                <w:szCs w:val="21"/>
              </w:rPr>
              <w:t>注：所有线路（包括尾</w:t>
            </w:r>
            <w:proofErr w:type="gramStart"/>
            <w:r w:rsidRPr="004A6EAC">
              <w:rPr>
                <w:rFonts w:ascii="微软雅黑" w:eastAsia="微软雅黑" w:hAnsi="微软雅黑" w:cs="微软雅黑" w:hint="eastAsia"/>
                <w:b/>
                <w:szCs w:val="21"/>
              </w:rPr>
              <w:t>纤</w:t>
            </w:r>
            <w:proofErr w:type="gramEnd"/>
            <w:r w:rsidRPr="004A6EAC">
              <w:rPr>
                <w:rFonts w:ascii="微软雅黑" w:eastAsia="微软雅黑" w:hAnsi="微软雅黑" w:cs="微软雅黑" w:hint="eastAsia"/>
                <w:b/>
                <w:szCs w:val="21"/>
              </w:rPr>
              <w:t>）都必须明确标识。</w:t>
            </w:r>
          </w:p>
        </w:tc>
        <w:tc>
          <w:tcPr>
            <w:tcW w:w="1014" w:type="dxa"/>
          </w:tcPr>
          <w:p w14:paraId="0D109811" w14:textId="77777777" w:rsidR="00276583" w:rsidRPr="004A6EAC" w:rsidRDefault="00276583" w:rsidP="00A63F15">
            <w:pPr>
              <w:jc w:val="center"/>
              <w:rPr>
                <w:rFonts w:ascii="微软雅黑" w:eastAsia="微软雅黑" w:hAnsi="微软雅黑" w:cs="微软雅黑"/>
                <w:szCs w:val="21"/>
              </w:rPr>
            </w:pPr>
          </w:p>
          <w:p w14:paraId="50A67541" w14:textId="77777777" w:rsidR="00276583" w:rsidRPr="004A6EAC" w:rsidRDefault="00276583" w:rsidP="00A63F15">
            <w:pPr>
              <w:jc w:val="center"/>
              <w:rPr>
                <w:rFonts w:ascii="微软雅黑" w:eastAsia="微软雅黑" w:hAnsi="微软雅黑" w:cs="微软雅黑"/>
                <w:szCs w:val="21"/>
              </w:rPr>
            </w:pPr>
          </w:p>
          <w:p w14:paraId="1CED177B" w14:textId="77777777" w:rsidR="00276583" w:rsidRPr="004A6EAC" w:rsidRDefault="00276583" w:rsidP="00A63F15">
            <w:pPr>
              <w:jc w:val="center"/>
              <w:rPr>
                <w:rFonts w:ascii="微软雅黑" w:eastAsia="微软雅黑" w:hAnsi="微软雅黑" w:cs="微软雅黑"/>
                <w:szCs w:val="21"/>
              </w:rPr>
            </w:pPr>
          </w:p>
          <w:p w14:paraId="4EAA8D7E" w14:textId="77777777" w:rsidR="00276583" w:rsidRPr="004A6EAC" w:rsidRDefault="00276583" w:rsidP="00A63F15">
            <w:pPr>
              <w:jc w:val="center"/>
              <w:rPr>
                <w:rFonts w:ascii="微软雅黑" w:eastAsia="微软雅黑" w:hAnsi="微软雅黑" w:cs="微软雅黑"/>
                <w:szCs w:val="21"/>
              </w:rPr>
            </w:pPr>
          </w:p>
          <w:p w14:paraId="00030361" w14:textId="1CD3D814" w:rsidR="00276583" w:rsidRPr="004A6EAC" w:rsidRDefault="00903F9B" w:rsidP="00A63F15">
            <w:pPr>
              <w:jc w:val="center"/>
              <w:rPr>
                <w:rFonts w:ascii="微软雅黑" w:eastAsia="微软雅黑" w:hAnsi="微软雅黑" w:cs="微软雅黑"/>
                <w:szCs w:val="21"/>
              </w:rPr>
            </w:pPr>
            <w:r>
              <w:rPr>
                <w:rFonts w:ascii="微软雅黑" w:eastAsia="微软雅黑" w:hAnsi="微软雅黑" w:cs="微软雅黑" w:hint="eastAsia"/>
                <w:szCs w:val="21"/>
              </w:rPr>
              <w:t>4</w:t>
            </w:r>
            <w:r>
              <w:rPr>
                <w:rFonts w:ascii="微软雅黑" w:eastAsia="微软雅黑" w:hAnsi="微软雅黑" w:cs="微软雅黑"/>
                <w:szCs w:val="21"/>
              </w:rPr>
              <w:t>3</w:t>
            </w:r>
          </w:p>
          <w:p w14:paraId="0EA5433C" w14:textId="77777777" w:rsidR="00276583" w:rsidRPr="004A6EAC" w:rsidRDefault="00276583" w:rsidP="00A63F15">
            <w:pPr>
              <w:jc w:val="center"/>
              <w:rPr>
                <w:rFonts w:ascii="微软雅黑" w:eastAsia="微软雅黑" w:hAnsi="微软雅黑" w:cs="微软雅黑"/>
                <w:szCs w:val="21"/>
              </w:rPr>
            </w:pPr>
          </w:p>
          <w:p w14:paraId="7511019A" w14:textId="3C9E271F" w:rsidR="00276583" w:rsidRPr="004A6EAC" w:rsidRDefault="00276583" w:rsidP="00A63F15">
            <w:pPr>
              <w:jc w:val="center"/>
              <w:rPr>
                <w:rFonts w:ascii="微软雅黑" w:eastAsia="微软雅黑" w:hAnsi="微软雅黑" w:cs="微软雅黑"/>
                <w:szCs w:val="21"/>
              </w:rPr>
            </w:pPr>
          </w:p>
        </w:tc>
        <w:tc>
          <w:tcPr>
            <w:tcW w:w="1014" w:type="dxa"/>
            <w:vAlign w:val="center"/>
          </w:tcPr>
          <w:p w14:paraId="28777070" w14:textId="77777777" w:rsidR="00276583" w:rsidRPr="004A6EAC" w:rsidRDefault="00276583" w:rsidP="00A63F15">
            <w:pPr>
              <w:jc w:val="center"/>
              <w:rPr>
                <w:rFonts w:ascii="微软雅黑" w:eastAsia="微软雅黑" w:hAnsi="微软雅黑" w:cs="微软雅黑"/>
                <w:szCs w:val="21"/>
              </w:rPr>
            </w:pPr>
          </w:p>
          <w:p w14:paraId="092141BF" w14:textId="77777777" w:rsidR="00276583" w:rsidRPr="004A6EAC" w:rsidRDefault="00276583" w:rsidP="00A63F15">
            <w:pPr>
              <w:jc w:val="center"/>
              <w:rPr>
                <w:rFonts w:ascii="微软雅黑" w:eastAsia="微软雅黑" w:hAnsi="微软雅黑" w:cs="微软雅黑"/>
                <w:szCs w:val="21"/>
              </w:rPr>
            </w:pPr>
          </w:p>
          <w:p w14:paraId="5BE3F3AF" w14:textId="77777777" w:rsidR="00276583" w:rsidRPr="004A6EAC" w:rsidRDefault="00276583" w:rsidP="00A63F15">
            <w:pPr>
              <w:jc w:val="center"/>
              <w:rPr>
                <w:rFonts w:ascii="微软雅黑" w:eastAsia="微软雅黑" w:hAnsi="微软雅黑" w:cs="微软雅黑"/>
                <w:szCs w:val="21"/>
              </w:rPr>
            </w:pPr>
          </w:p>
          <w:p w14:paraId="53085C5C" w14:textId="77777777" w:rsidR="00276583" w:rsidRPr="004A6EAC" w:rsidRDefault="00276583" w:rsidP="00A63F15">
            <w:pPr>
              <w:jc w:val="center"/>
              <w:rPr>
                <w:rFonts w:ascii="微软雅黑" w:eastAsia="微软雅黑" w:hAnsi="微软雅黑" w:cs="微软雅黑"/>
                <w:szCs w:val="21"/>
              </w:rPr>
            </w:pPr>
          </w:p>
          <w:p w14:paraId="02CC22D2" w14:textId="77777777" w:rsidR="00276583" w:rsidRPr="004A6EAC" w:rsidRDefault="00276583" w:rsidP="00A63F15">
            <w:pPr>
              <w:jc w:val="center"/>
              <w:rPr>
                <w:rFonts w:ascii="微软雅黑" w:eastAsia="微软雅黑" w:hAnsi="微软雅黑" w:cs="微软雅黑"/>
                <w:szCs w:val="21"/>
              </w:rPr>
            </w:pPr>
          </w:p>
          <w:p w14:paraId="6C608D41" w14:textId="77777777" w:rsidR="00276583" w:rsidRPr="004A6EAC" w:rsidRDefault="00276583" w:rsidP="00A63F15">
            <w:pPr>
              <w:jc w:val="center"/>
              <w:rPr>
                <w:rFonts w:ascii="微软雅黑" w:eastAsia="微软雅黑" w:hAnsi="微软雅黑" w:cs="微软雅黑"/>
                <w:szCs w:val="21"/>
              </w:rPr>
            </w:pPr>
          </w:p>
          <w:p w14:paraId="4F17F4F2" w14:textId="1A1BEEA0" w:rsidR="00276583" w:rsidRPr="004A6EAC" w:rsidRDefault="00276583" w:rsidP="00A63F15">
            <w:pPr>
              <w:jc w:val="center"/>
              <w:rPr>
                <w:rFonts w:ascii="微软雅黑" w:eastAsia="微软雅黑" w:hAnsi="微软雅黑" w:cs="微软雅黑"/>
                <w:szCs w:val="21"/>
              </w:rPr>
            </w:pPr>
          </w:p>
        </w:tc>
      </w:tr>
      <w:tr w:rsidR="00276583" w:rsidRPr="004A6EAC" w14:paraId="50463AE8" w14:textId="77777777" w:rsidTr="00A63F15">
        <w:trPr>
          <w:trHeight w:val="674"/>
          <w:jc w:val="center"/>
        </w:trPr>
        <w:tc>
          <w:tcPr>
            <w:tcW w:w="1277" w:type="dxa"/>
            <w:vAlign w:val="center"/>
          </w:tcPr>
          <w:p w14:paraId="1A61A4E0" w14:textId="77777777" w:rsidR="00276583" w:rsidRPr="004A6EAC" w:rsidRDefault="00276583" w:rsidP="00A63F15">
            <w:pPr>
              <w:jc w:val="left"/>
              <w:rPr>
                <w:rFonts w:ascii="微软雅黑" w:eastAsia="微软雅黑" w:hAnsi="微软雅黑" w:cs="微软雅黑"/>
                <w:b/>
                <w:szCs w:val="21"/>
              </w:rPr>
            </w:pPr>
            <w:r w:rsidRPr="004A6EAC">
              <w:rPr>
                <w:rFonts w:ascii="微软雅黑" w:eastAsia="微软雅黑" w:hAnsi="微软雅黑" w:cs="微软雅黑" w:hint="eastAsia"/>
                <w:b/>
                <w:szCs w:val="21"/>
              </w:rPr>
              <w:t>万兆多模模块</w:t>
            </w:r>
          </w:p>
        </w:tc>
        <w:tc>
          <w:tcPr>
            <w:tcW w:w="1455" w:type="dxa"/>
            <w:vAlign w:val="center"/>
          </w:tcPr>
          <w:p w14:paraId="2EFEE6F0" w14:textId="77777777" w:rsidR="00276583" w:rsidRPr="004A6EAC" w:rsidRDefault="00276583" w:rsidP="00A63F15">
            <w:pPr>
              <w:jc w:val="left"/>
              <w:rPr>
                <w:rFonts w:ascii="微软雅黑" w:eastAsia="微软雅黑" w:hAnsi="微软雅黑" w:cs="微软雅黑"/>
                <w:szCs w:val="21"/>
              </w:rPr>
            </w:pPr>
            <w:r w:rsidRPr="004A6EAC">
              <w:rPr>
                <w:rFonts w:ascii="微软雅黑" w:eastAsia="微软雅黑" w:hAnsi="微软雅黑" w:cs="微软雅黑"/>
                <w:szCs w:val="21"/>
              </w:rPr>
              <w:t>OMXD30000</w:t>
            </w:r>
          </w:p>
        </w:tc>
        <w:tc>
          <w:tcPr>
            <w:tcW w:w="622" w:type="dxa"/>
            <w:vAlign w:val="center"/>
          </w:tcPr>
          <w:p w14:paraId="03EE5C8F" w14:textId="77777777" w:rsidR="00276583" w:rsidRPr="004A6EAC" w:rsidRDefault="00276583" w:rsidP="00A63F15">
            <w:pPr>
              <w:jc w:val="left"/>
              <w:rPr>
                <w:rFonts w:ascii="微软雅黑" w:eastAsia="微软雅黑" w:hAnsi="微软雅黑" w:cs="微软雅黑"/>
                <w:szCs w:val="21"/>
              </w:rPr>
            </w:pPr>
            <w:r w:rsidRPr="004A6EAC">
              <w:rPr>
                <w:rFonts w:ascii="微软雅黑" w:eastAsia="微软雅黑" w:hAnsi="微软雅黑" w:cs="微软雅黑" w:hint="eastAsia"/>
                <w:szCs w:val="21"/>
              </w:rPr>
              <w:t>华为</w:t>
            </w:r>
          </w:p>
        </w:tc>
        <w:tc>
          <w:tcPr>
            <w:tcW w:w="3274" w:type="dxa"/>
            <w:vAlign w:val="center"/>
          </w:tcPr>
          <w:p w14:paraId="6A61857B" w14:textId="77777777" w:rsidR="00276583" w:rsidRPr="004A6EAC" w:rsidRDefault="00276583" w:rsidP="00A63F15">
            <w:pPr>
              <w:jc w:val="left"/>
              <w:rPr>
                <w:rFonts w:ascii="微软雅黑" w:eastAsia="微软雅黑" w:hAnsi="微软雅黑" w:cs="微软雅黑"/>
                <w:szCs w:val="21"/>
              </w:rPr>
            </w:pPr>
            <w:r w:rsidRPr="004A6EAC">
              <w:rPr>
                <w:rFonts w:ascii="微软雅黑" w:eastAsia="微软雅黑" w:hAnsi="微软雅黑" w:cs="微软雅黑" w:hint="eastAsia"/>
                <w:szCs w:val="21"/>
              </w:rPr>
              <w:t>光模块</w:t>
            </w:r>
            <w:r w:rsidRPr="004A6EAC">
              <w:rPr>
                <w:rFonts w:ascii="微软雅黑" w:eastAsia="微软雅黑" w:hAnsi="微软雅黑" w:cs="微软雅黑"/>
                <w:szCs w:val="21"/>
              </w:rPr>
              <w:t>-SFP+-10G-多</w:t>
            </w:r>
            <w:proofErr w:type="gramStart"/>
            <w:r w:rsidRPr="004A6EAC">
              <w:rPr>
                <w:rFonts w:ascii="微软雅黑" w:eastAsia="微软雅黑" w:hAnsi="微软雅黑" w:cs="微软雅黑"/>
                <w:szCs w:val="21"/>
              </w:rPr>
              <w:t>模</w:t>
            </w:r>
            <w:proofErr w:type="gramEnd"/>
            <w:r w:rsidRPr="004A6EAC">
              <w:rPr>
                <w:rFonts w:ascii="微软雅黑" w:eastAsia="微软雅黑" w:hAnsi="微软雅黑" w:cs="微软雅黑"/>
                <w:szCs w:val="21"/>
              </w:rPr>
              <w:t>模块(850nm,0.3km,LC)</w:t>
            </w:r>
          </w:p>
        </w:tc>
        <w:tc>
          <w:tcPr>
            <w:tcW w:w="1014" w:type="dxa"/>
          </w:tcPr>
          <w:p w14:paraId="3A4AADFB" w14:textId="77777777" w:rsidR="00276583" w:rsidRPr="004A6EAC" w:rsidRDefault="00276583" w:rsidP="00A63F15">
            <w:pPr>
              <w:jc w:val="left"/>
              <w:rPr>
                <w:rFonts w:ascii="微软雅黑" w:eastAsia="微软雅黑" w:hAnsi="微软雅黑" w:cs="微软雅黑"/>
                <w:szCs w:val="21"/>
              </w:rPr>
            </w:pPr>
          </w:p>
          <w:p w14:paraId="5E01380B" w14:textId="061541E6" w:rsidR="00276583" w:rsidRPr="004A6EAC" w:rsidRDefault="00276583" w:rsidP="00A63F15">
            <w:pPr>
              <w:jc w:val="left"/>
              <w:rPr>
                <w:rFonts w:ascii="微软雅黑" w:eastAsia="微软雅黑" w:hAnsi="微软雅黑" w:cs="微软雅黑"/>
                <w:szCs w:val="21"/>
              </w:rPr>
            </w:pPr>
            <w:r w:rsidRPr="004A6EAC">
              <w:rPr>
                <w:rFonts w:ascii="微软雅黑" w:eastAsia="微软雅黑" w:hAnsi="微软雅黑" w:cs="微软雅黑" w:hint="eastAsia"/>
                <w:szCs w:val="21"/>
              </w:rPr>
              <w:t xml:space="preserve"> </w:t>
            </w:r>
            <w:r w:rsidRPr="004A6EAC">
              <w:rPr>
                <w:rFonts w:ascii="微软雅黑" w:eastAsia="微软雅黑" w:hAnsi="微软雅黑" w:cs="微软雅黑"/>
                <w:szCs w:val="21"/>
              </w:rPr>
              <w:t xml:space="preserve"> </w:t>
            </w:r>
            <w:r w:rsidR="00903F9B">
              <w:rPr>
                <w:rFonts w:ascii="微软雅黑" w:eastAsia="微软雅黑" w:hAnsi="微软雅黑" w:cs="微软雅黑"/>
                <w:szCs w:val="21"/>
              </w:rPr>
              <w:t>4</w:t>
            </w:r>
          </w:p>
          <w:p w14:paraId="6FCFF13C" w14:textId="77777777" w:rsidR="00276583" w:rsidRPr="004A6EAC" w:rsidRDefault="00276583" w:rsidP="00A63F15">
            <w:pPr>
              <w:jc w:val="left"/>
              <w:rPr>
                <w:rFonts w:ascii="微软雅黑" w:eastAsia="微软雅黑" w:hAnsi="微软雅黑" w:cs="微软雅黑"/>
                <w:szCs w:val="21"/>
              </w:rPr>
            </w:pPr>
            <w:r w:rsidRPr="004A6EAC">
              <w:rPr>
                <w:rFonts w:ascii="微软雅黑" w:eastAsia="微软雅黑" w:hAnsi="微软雅黑" w:cs="微软雅黑" w:hint="eastAsia"/>
                <w:szCs w:val="21"/>
              </w:rPr>
              <w:t xml:space="preserve"> </w:t>
            </w:r>
            <w:r w:rsidRPr="004A6EAC">
              <w:rPr>
                <w:rFonts w:ascii="微软雅黑" w:eastAsia="微软雅黑" w:hAnsi="微软雅黑" w:cs="微软雅黑"/>
                <w:szCs w:val="21"/>
              </w:rPr>
              <w:t xml:space="preserve">  </w:t>
            </w:r>
          </w:p>
        </w:tc>
        <w:tc>
          <w:tcPr>
            <w:tcW w:w="1014" w:type="dxa"/>
            <w:vAlign w:val="center"/>
          </w:tcPr>
          <w:p w14:paraId="17667293" w14:textId="1A4FB68B" w:rsidR="00276583" w:rsidRPr="004A6EAC" w:rsidRDefault="00276583" w:rsidP="00A63F15">
            <w:pPr>
              <w:jc w:val="left"/>
              <w:rPr>
                <w:rFonts w:ascii="微软雅黑" w:eastAsia="微软雅黑" w:hAnsi="微软雅黑" w:cs="微软雅黑"/>
                <w:szCs w:val="21"/>
              </w:rPr>
            </w:pPr>
            <w:r w:rsidRPr="004A6EAC">
              <w:rPr>
                <w:rFonts w:ascii="微软雅黑" w:eastAsia="微软雅黑" w:hAnsi="微软雅黑" w:cs="微软雅黑" w:hint="eastAsia"/>
                <w:szCs w:val="21"/>
              </w:rPr>
              <w:t xml:space="preserve"> </w:t>
            </w:r>
          </w:p>
        </w:tc>
      </w:tr>
      <w:tr w:rsidR="00276583" w:rsidRPr="004A6EAC" w14:paraId="58086E4D" w14:textId="77777777" w:rsidTr="00A63F15">
        <w:trPr>
          <w:trHeight w:val="674"/>
          <w:jc w:val="center"/>
        </w:trPr>
        <w:tc>
          <w:tcPr>
            <w:tcW w:w="1277" w:type="dxa"/>
            <w:vAlign w:val="center"/>
          </w:tcPr>
          <w:p w14:paraId="314EB764" w14:textId="77777777" w:rsidR="00276583" w:rsidRPr="004A6EAC" w:rsidRDefault="00276583" w:rsidP="00A63F15">
            <w:pPr>
              <w:jc w:val="left"/>
              <w:rPr>
                <w:rFonts w:ascii="微软雅黑" w:eastAsia="微软雅黑" w:hAnsi="微软雅黑" w:cs="微软雅黑"/>
                <w:b/>
                <w:szCs w:val="21"/>
              </w:rPr>
            </w:pPr>
            <w:r w:rsidRPr="004A6EAC">
              <w:rPr>
                <w:rFonts w:ascii="微软雅黑" w:eastAsia="微软雅黑" w:hAnsi="微软雅黑" w:cs="微软雅黑" w:hint="eastAsia"/>
                <w:b/>
                <w:szCs w:val="21"/>
              </w:rPr>
              <w:t>墙面开槽</w:t>
            </w:r>
          </w:p>
        </w:tc>
        <w:tc>
          <w:tcPr>
            <w:tcW w:w="1455" w:type="dxa"/>
            <w:vAlign w:val="center"/>
          </w:tcPr>
          <w:p w14:paraId="33DE3A64" w14:textId="77777777" w:rsidR="00276583" w:rsidRPr="004A6EAC" w:rsidRDefault="00276583" w:rsidP="00A63F15">
            <w:pPr>
              <w:jc w:val="left"/>
              <w:rPr>
                <w:rFonts w:ascii="微软雅黑" w:eastAsia="微软雅黑" w:hAnsi="微软雅黑" w:cs="微软雅黑"/>
                <w:szCs w:val="21"/>
              </w:rPr>
            </w:pPr>
          </w:p>
        </w:tc>
        <w:tc>
          <w:tcPr>
            <w:tcW w:w="622" w:type="dxa"/>
            <w:vAlign w:val="center"/>
          </w:tcPr>
          <w:p w14:paraId="6F72D79B" w14:textId="77777777" w:rsidR="00276583" w:rsidRPr="004A6EAC" w:rsidRDefault="00276583" w:rsidP="00A63F15">
            <w:pPr>
              <w:jc w:val="left"/>
              <w:rPr>
                <w:rFonts w:ascii="微软雅黑" w:eastAsia="微软雅黑" w:hAnsi="微软雅黑" w:cs="微软雅黑"/>
                <w:szCs w:val="21"/>
              </w:rPr>
            </w:pPr>
          </w:p>
        </w:tc>
        <w:tc>
          <w:tcPr>
            <w:tcW w:w="3274" w:type="dxa"/>
            <w:vAlign w:val="center"/>
          </w:tcPr>
          <w:p w14:paraId="23C647E0" w14:textId="77777777" w:rsidR="00276583" w:rsidRPr="004A6EAC" w:rsidRDefault="00276583" w:rsidP="00A63F15">
            <w:pPr>
              <w:jc w:val="left"/>
              <w:rPr>
                <w:rFonts w:ascii="微软雅黑" w:eastAsia="微软雅黑" w:hAnsi="微软雅黑" w:cs="微软雅黑"/>
                <w:szCs w:val="21"/>
              </w:rPr>
            </w:pPr>
            <w:r w:rsidRPr="004A6EAC">
              <w:rPr>
                <w:rFonts w:ascii="微软雅黑" w:eastAsia="微软雅黑" w:hAnsi="微软雅黑" w:cs="微软雅黑" w:hint="eastAsia"/>
                <w:szCs w:val="21"/>
              </w:rPr>
              <w:t>1、配合装修队的施工进度进行开槽工作；2、强弱电分开，与强电开槽水平保持5</w:t>
            </w:r>
            <w:r w:rsidRPr="004A6EAC">
              <w:rPr>
                <w:rFonts w:ascii="微软雅黑" w:eastAsia="微软雅黑" w:hAnsi="微软雅黑" w:cs="微软雅黑"/>
                <w:szCs w:val="21"/>
              </w:rPr>
              <w:t>0CM</w:t>
            </w:r>
            <w:r w:rsidRPr="004A6EAC">
              <w:rPr>
                <w:rFonts w:ascii="微软雅黑" w:eastAsia="微软雅黑" w:hAnsi="微软雅黑" w:cs="微软雅黑" w:hint="eastAsia"/>
                <w:szCs w:val="21"/>
              </w:rPr>
              <w:t>的距离，垂直保持3</w:t>
            </w:r>
            <w:r w:rsidRPr="004A6EAC">
              <w:rPr>
                <w:rFonts w:ascii="微软雅黑" w:eastAsia="微软雅黑" w:hAnsi="微软雅黑" w:cs="微软雅黑"/>
                <w:szCs w:val="21"/>
              </w:rPr>
              <w:t>0CM</w:t>
            </w:r>
            <w:r w:rsidRPr="004A6EAC">
              <w:rPr>
                <w:rFonts w:ascii="微软雅黑" w:eastAsia="微软雅黑" w:hAnsi="微软雅黑" w:cs="微软雅黑" w:hint="eastAsia"/>
                <w:szCs w:val="21"/>
              </w:rPr>
              <w:t>的距离；开槽数量根据布设点数而定；3、槽开好后，埋P</w:t>
            </w:r>
            <w:r w:rsidRPr="004A6EAC">
              <w:rPr>
                <w:rFonts w:ascii="微软雅黑" w:eastAsia="微软雅黑" w:hAnsi="微软雅黑" w:cs="微软雅黑"/>
                <w:szCs w:val="21"/>
              </w:rPr>
              <w:t>VC</w:t>
            </w:r>
            <w:r w:rsidRPr="004A6EAC">
              <w:rPr>
                <w:rFonts w:ascii="微软雅黑" w:eastAsia="微软雅黑" w:hAnsi="微软雅黑" w:cs="微软雅黑" w:hint="eastAsia"/>
                <w:szCs w:val="21"/>
              </w:rPr>
              <w:t>管用于布线，P</w:t>
            </w:r>
            <w:r w:rsidRPr="004A6EAC">
              <w:rPr>
                <w:rFonts w:ascii="微软雅黑" w:eastAsia="微软雅黑" w:hAnsi="微软雅黑" w:cs="微软雅黑"/>
                <w:szCs w:val="21"/>
              </w:rPr>
              <w:t>VC</w:t>
            </w:r>
            <w:r w:rsidRPr="004A6EAC">
              <w:rPr>
                <w:rFonts w:ascii="微软雅黑" w:eastAsia="微软雅黑" w:hAnsi="微软雅黑" w:cs="微软雅黑" w:hint="eastAsia"/>
                <w:szCs w:val="21"/>
              </w:rPr>
              <w:t>管的规格根据铺设网线数量而定；4、未埋入墙体的网线，均套管（P</w:t>
            </w:r>
            <w:r w:rsidRPr="004A6EAC">
              <w:rPr>
                <w:rFonts w:ascii="微软雅黑" w:eastAsia="微软雅黑" w:hAnsi="微软雅黑" w:cs="微软雅黑"/>
                <w:szCs w:val="21"/>
              </w:rPr>
              <w:t>VC</w:t>
            </w:r>
            <w:r w:rsidRPr="004A6EAC">
              <w:rPr>
                <w:rFonts w:ascii="微软雅黑" w:eastAsia="微软雅黑" w:hAnsi="微软雅黑" w:cs="微软雅黑" w:hint="eastAsia"/>
                <w:szCs w:val="21"/>
              </w:rPr>
              <w:t>管）至接入交换机。5、墙面修复，槽开好后，线管埋后，需将墙面根据现场情况修复，具体情况根据装修队实际情况为准，现场沟通。</w:t>
            </w:r>
          </w:p>
        </w:tc>
        <w:tc>
          <w:tcPr>
            <w:tcW w:w="1014" w:type="dxa"/>
          </w:tcPr>
          <w:p w14:paraId="08C02BE1" w14:textId="77777777" w:rsidR="00276583" w:rsidRPr="004A6EAC" w:rsidRDefault="00276583" w:rsidP="00A63F15">
            <w:pPr>
              <w:jc w:val="left"/>
              <w:rPr>
                <w:rFonts w:ascii="微软雅黑" w:eastAsia="微软雅黑" w:hAnsi="微软雅黑" w:cs="微软雅黑"/>
                <w:szCs w:val="21"/>
              </w:rPr>
            </w:pPr>
          </w:p>
          <w:p w14:paraId="4F5FFF80" w14:textId="77777777" w:rsidR="00276583" w:rsidRPr="004A6EAC" w:rsidRDefault="00276583" w:rsidP="00A63F15">
            <w:pPr>
              <w:jc w:val="left"/>
              <w:rPr>
                <w:rFonts w:ascii="微软雅黑" w:eastAsia="微软雅黑" w:hAnsi="微软雅黑" w:cs="微软雅黑"/>
                <w:szCs w:val="21"/>
              </w:rPr>
            </w:pPr>
          </w:p>
          <w:p w14:paraId="30D9A426" w14:textId="77777777" w:rsidR="00276583" w:rsidRPr="004A6EAC" w:rsidRDefault="00276583" w:rsidP="00A63F15">
            <w:pPr>
              <w:jc w:val="left"/>
              <w:rPr>
                <w:rFonts w:ascii="微软雅黑" w:eastAsia="微软雅黑" w:hAnsi="微软雅黑" w:cs="微软雅黑"/>
                <w:szCs w:val="21"/>
              </w:rPr>
            </w:pPr>
          </w:p>
          <w:p w14:paraId="287B06B2" w14:textId="77777777" w:rsidR="00276583" w:rsidRPr="004A6EAC" w:rsidRDefault="00276583" w:rsidP="00A63F15">
            <w:pPr>
              <w:jc w:val="left"/>
              <w:rPr>
                <w:rFonts w:ascii="微软雅黑" w:eastAsia="微软雅黑" w:hAnsi="微软雅黑" w:cs="微软雅黑"/>
                <w:szCs w:val="21"/>
              </w:rPr>
            </w:pPr>
          </w:p>
          <w:p w14:paraId="71C13244" w14:textId="77777777" w:rsidR="00276583" w:rsidRDefault="00276583" w:rsidP="00A63F15">
            <w:pPr>
              <w:jc w:val="left"/>
              <w:rPr>
                <w:rFonts w:ascii="微软雅黑" w:eastAsia="微软雅黑" w:hAnsi="微软雅黑" w:cs="微软雅黑"/>
                <w:szCs w:val="21"/>
              </w:rPr>
            </w:pPr>
          </w:p>
          <w:p w14:paraId="22B85AA7" w14:textId="77777777" w:rsidR="00903F9B" w:rsidRDefault="00903F9B" w:rsidP="00A63F15">
            <w:pPr>
              <w:jc w:val="left"/>
              <w:rPr>
                <w:rFonts w:ascii="微软雅黑" w:eastAsia="微软雅黑" w:hAnsi="微软雅黑" w:cs="微软雅黑"/>
                <w:szCs w:val="21"/>
              </w:rPr>
            </w:pPr>
          </w:p>
          <w:p w14:paraId="12BC99AF" w14:textId="1BB2501E" w:rsidR="00903F9B" w:rsidRPr="004A6EAC" w:rsidRDefault="00903F9B" w:rsidP="00A63F15">
            <w:pPr>
              <w:jc w:val="left"/>
              <w:rPr>
                <w:rFonts w:ascii="微软雅黑" w:eastAsia="微软雅黑" w:hAnsi="微软雅黑" w:cs="微软雅黑" w:hint="eastAsia"/>
                <w:szCs w:val="21"/>
              </w:rPr>
            </w:pPr>
            <w:bookmarkStart w:id="1" w:name="_GoBack"/>
            <w:bookmarkEnd w:id="1"/>
          </w:p>
        </w:tc>
        <w:tc>
          <w:tcPr>
            <w:tcW w:w="1014" w:type="dxa"/>
            <w:vAlign w:val="center"/>
          </w:tcPr>
          <w:p w14:paraId="686078D5" w14:textId="17821F5C" w:rsidR="00276583" w:rsidRPr="004A6EAC" w:rsidRDefault="00276583" w:rsidP="00A63F15">
            <w:pPr>
              <w:jc w:val="left"/>
              <w:rPr>
                <w:rFonts w:ascii="微软雅黑" w:eastAsia="微软雅黑" w:hAnsi="微软雅黑" w:cs="微软雅黑"/>
                <w:szCs w:val="21"/>
              </w:rPr>
            </w:pPr>
          </w:p>
        </w:tc>
      </w:tr>
      <w:bookmarkEnd w:id="0"/>
    </w:tbl>
    <w:p w14:paraId="1A48D5E0" w14:textId="77777777" w:rsidR="0010311F" w:rsidRPr="004A6EAC" w:rsidRDefault="0010311F">
      <w:pPr>
        <w:rPr>
          <w:rFonts w:ascii="微软雅黑" w:eastAsia="微软雅黑" w:hAnsi="微软雅黑"/>
        </w:rPr>
      </w:pPr>
    </w:p>
    <w:sectPr w:rsidR="0010311F" w:rsidRPr="004A6E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CD334" w14:textId="77777777" w:rsidR="005B07E2" w:rsidRDefault="005B07E2" w:rsidP="0007692F">
      <w:r>
        <w:separator/>
      </w:r>
    </w:p>
  </w:endnote>
  <w:endnote w:type="continuationSeparator" w:id="0">
    <w:p w14:paraId="02E04116" w14:textId="77777777" w:rsidR="005B07E2" w:rsidRDefault="005B07E2" w:rsidP="0007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5DA2F" w14:textId="77777777" w:rsidR="005B07E2" w:rsidRDefault="005B07E2" w:rsidP="0007692F">
      <w:r>
        <w:separator/>
      </w:r>
    </w:p>
  </w:footnote>
  <w:footnote w:type="continuationSeparator" w:id="0">
    <w:p w14:paraId="62AD91E1" w14:textId="77777777" w:rsidR="005B07E2" w:rsidRDefault="005B07E2" w:rsidP="00076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FB"/>
    <w:rsid w:val="0007692F"/>
    <w:rsid w:val="0010311F"/>
    <w:rsid w:val="0016477C"/>
    <w:rsid w:val="00231ED8"/>
    <w:rsid w:val="00246294"/>
    <w:rsid w:val="00276583"/>
    <w:rsid w:val="004127D8"/>
    <w:rsid w:val="00445E43"/>
    <w:rsid w:val="004A6EAC"/>
    <w:rsid w:val="00502F29"/>
    <w:rsid w:val="005B07E2"/>
    <w:rsid w:val="006428A6"/>
    <w:rsid w:val="0075280C"/>
    <w:rsid w:val="007731BE"/>
    <w:rsid w:val="008C56EE"/>
    <w:rsid w:val="00903F9B"/>
    <w:rsid w:val="00B07D8B"/>
    <w:rsid w:val="00B971BE"/>
    <w:rsid w:val="00D01771"/>
    <w:rsid w:val="00D533AF"/>
    <w:rsid w:val="00E36119"/>
    <w:rsid w:val="00F567FB"/>
    <w:rsid w:val="00F84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7CD7D"/>
  <w15:chartTrackingRefBased/>
  <w15:docId w15:val="{7CCD155F-9E11-46C0-94D3-612B41A7E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6583"/>
    <w:pPr>
      <w:widowControl w:val="0"/>
      <w:jc w:val="both"/>
    </w:pPr>
  </w:style>
  <w:style w:type="paragraph" w:styleId="1">
    <w:name w:val="heading 1"/>
    <w:basedOn w:val="a"/>
    <w:next w:val="a"/>
    <w:link w:val="10"/>
    <w:qFormat/>
    <w:rsid w:val="0010311F"/>
    <w:pPr>
      <w:keepNext/>
      <w:keepLines/>
      <w:tabs>
        <w:tab w:val="left" w:pos="567"/>
      </w:tabs>
      <w:spacing w:before="120"/>
      <w:ind w:left="567" w:hanging="567"/>
      <w:jc w:val="left"/>
      <w:outlineLvl w:val="0"/>
    </w:pPr>
    <w:rPr>
      <w:rFonts w:ascii="Times New Roman" w:eastAsia="黑体" w:hAnsi="Times New Roman" w:cs="Times New Roman"/>
      <w:kern w:val="44"/>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9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692F"/>
    <w:rPr>
      <w:sz w:val="18"/>
      <w:szCs w:val="18"/>
    </w:rPr>
  </w:style>
  <w:style w:type="paragraph" w:styleId="a5">
    <w:name w:val="footer"/>
    <w:basedOn w:val="a"/>
    <w:link w:val="a6"/>
    <w:uiPriority w:val="99"/>
    <w:unhideWhenUsed/>
    <w:rsid w:val="0007692F"/>
    <w:pPr>
      <w:tabs>
        <w:tab w:val="center" w:pos="4153"/>
        <w:tab w:val="right" w:pos="8306"/>
      </w:tabs>
      <w:snapToGrid w:val="0"/>
      <w:jc w:val="left"/>
    </w:pPr>
    <w:rPr>
      <w:sz w:val="18"/>
      <w:szCs w:val="18"/>
    </w:rPr>
  </w:style>
  <w:style w:type="character" w:customStyle="1" w:styleId="a6">
    <w:name w:val="页脚 字符"/>
    <w:basedOn w:val="a0"/>
    <w:link w:val="a5"/>
    <w:uiPriority w:val="99"/>
    <w:rsid w:val="0007692F"/>
    <w:rPr>
      <w:sz w:val="18"/>
      <w:szCs w:val="18"/>
    </w:rPr>
  </w:style>
  <w:style w:type="character" w:customStyle="1" w:styleId="10">
    <w:name w:val="标题 1 字符"/>
    <w:basedOn w:val="a0"/>
    <w:link w:val="1"/>
    <w:rsid w:val="0010311F"/>
    <w:rPr>
      <w:rFonts w:ascii="Times New Roman" w:eastAsia="黑体" w:hAnsi="Times New Roman" w:cs="Times New Roman"/>
      <w:kern w:val="44"/>
      <w:sz w:val="36"/>
      <w:szCs w:val="20"/>
    </w:rPr>
  </w:style>
  <w:style w:type="paragraph" w:styleId="HTML">
    <w:name w:val="HTML Preformatted"/>
    <w:basedOn w:val="a"/>
    <w:link w:val="HTML0"/>
    <w:qFormat/>
    <w:rsid w:val="00103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ind w:firstLineChars="200" w:firstLine="200"/>
      <w:jc w:val="left"/>
    </w:pPr>
    <w:rPr>
      <w:rFonts w:ascii="宋体" w:eastAsia="宋体" w:hAnsi="宋体" w:cs="Times New Roman" w:hint="eastAsia"/>
      <w:kern w:val="0"/>
      <w:sz w:val="24"/>
      <w:szCs w:val="24"/>
    </w:rPr>
  </w:style>
  <w:style w:type="character" w:customStyle="1" w:styleId="HTML0">
    <w:name w:val="HTML 预设格式 字符"/>
    <w:basedOn w:val="a0"/>
    <w:link w:val="HTML"/>
    <w:rsid w:val="0010311F"/>
    <w:rPr>
      <w:rFonts w:ascii="宋体" w:eastAsia="宋体" w:hAnsi="宋体" w:cs="Times New Roman"/>
      <w:kern w:val="0"/>
      <w:sz w:val="24"/>
      <w:szCs w:val="24"/>
    </w:rPr>
  </w:style>
  <w:style w:type="character" w:styleId="a7">
    <w:name w:val="annotation reference"/>
    <w:basedOn w:val="a0"/>
    <w:uiPriority w:val="99"/>
    <w:semiHidden/>
    <w:unhideWhenUsed/>
    <w:rsid w:val="00276583"/>
    <w:rPr>
      <w:sz w:val="21"/>
      <w:szCs w:val="21"/>
    </w:rPr>
  </w:style>
  <w:style w:type="paragraph" w:styleId="a8">
    <w:name w:val="annotation text"/>
    <w:basedOn w:val="a"/>
    <w:link w:val="a9"/>
    <w:uiPriority w:val="99"/>
    <w:semiHidden/>
    <w:unhideWhenUsed/>
    <w:rsid w:val="00276583"/>
    <w:pPr>
      <w:jc w:val="left"/>
    </w:pPr>
  </w:style>
  <w:style w:type="character" w:customStyle="1" w:styleId="a9">
    <w:name w:val="批注文字 字符"/>
    <w:basedOn w:val="a0"/>
    <w:link w:val="a8"/>
    <w:uiPriority w:val="99"/>
    <w:semiHidden/>
    <w:rsid w:val="00276583"/>
  </w:style>
  <w:style w:type="paragraph" w:styleId="aa">
    <w:name w:val="Balloon Text"/>
    <w:basedOn w:val="a"/>
    <w:link w:val="ab"/>
    <w:uiPriority w:val="99"/>
    <w:semiHidden/>
    <w:unhideWhenUsed/>
    <w:rsid w:val="00276583"/>
    <w:rPr>
      <w:sz w:val="18"/>
      <w:szCs w:val="18"/>
    </w:rPr>
  </w:style>
  <w:style w:type="character" w:customStyle="1" w:styleId="ab">
    <w:name w:val="批注框文本 字符"/>
    <w:basedOn w:val="a0"/>
    <w:link w:val="aa"/>
    <w:uiPriority w:val="99"/>
    <w:semiHidden/>
    <w:rsid w:val="0027658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chenmo</dc:creator>
  <cp:keywords/>
  <dc:description/>
  <cp:lastModifiedBy>chenmo</cp:lastModifiedBy>
  <cp:revision>12</cp:revision>
  <dcterms:created xsi:type="dcterms:W3CDTF">2021-08-23T11:36:00Z</dcterms:created>
  <dcterms:modified xsi:type="dcterms:W3CDTF">2021-09-09T02:33:00Z</dcterms:modified>
</cp:coreProperties>
</file>