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15AF3">
      <w:pPr>
        <w:adjustRightInd w:val="0"/>
        <w:snapToGrid w:val="0"/>
        <w:spacing w:before="120" w:beforeLines="50" w:line="360" w:lineRule="auto"/>
        <w:ind w:firstLine="883" w:firstLineChars="200"/>
        <w:jc w:val="center"/>
        <w:rPr>
          <w:rFonts w:hint="eastAsia" w:ascii="黑体" w:hAnsi="黑体" w:eastAsia="黑体" w:cs="黑体"/>
          <w:b/>
          <w:bCs/>
          <w:sz w:val="44"/>
          <w:szCs w:val="44"/>
          <w:lang w:eastAsia="zh-CN"/>
        </w:rPr>
      </w:pPr>
      <w:r>
        <w:rPr>
          <w:rFonts w:hint="eastAsia" w:ascii="黑体" w:hAnsi="黑体" w:eastAsia="黑体" w:cs="黑体"/>
          <w:b/>
          <w:bCs/>
          <w:sz w:val="44"/>
          <w:szCs w:val="44"/>
        </w:rPr>
        <w:t>职工补充医疗服务项目</w:t>
      </w:r>
      <w:r>
        <w:rPr>
          <w:rFonts w:hint="eastAsia" w:ascii="黑体" w:hAnsi="黑体" w:eastAsia="黑体" w:cs="黑体"/>
          <w:b/>
          <w:bCs/>
          <w:sz w:val="44"/>
          <w:szCs w:val="44"/>
          <w:lang w:val="en-US" w:eastAsia="zh-CN"/>
        </w:rPr>
        <w:t>产品介绍</w:t>
      </w:r>
      <w:r>
        <w:rPr>
          <w:rFonts w:hint="eastAsia" w:ascii="黑体" w:hAnsi="黑体" w:eastAsia="黑体" w:cs="黑体"/>
          <w:b/>
          <w:bCs/>
          <w:sz w:val="44"/>
          <w:szCs w:val="44"/>
          <w:lang w:eastAsia="zh-CN"/>
        </w:rPr>
        <w:t>参数</w:t>
      </w:r>
    </w:p>
    <w:p w14:paraId="385AAD18">
      <w:pPr>
        <w:rPr>
          <w:rFonts w:hint="eastAsia" w:ascii="仿宋" w:hAnsi="仿宋" w:eastAsia="仿宋" w:cs="仿宋"/>
          <w:sz w:val="32"/>
          <w:szCs w:val="32"/>
        </w:rPr>
      </w:pPr>
    </w:p>
    <w:p w14:paraId="2E3D8086">
      <w:pPr>
        <w:adjustRightInd w:val="0"/>
        <w:snapToGrid w:val="0"/>
        <w:spacing w:before="120" w:beforeLines="50" w:line="360" w:lineRule="auto"/>
        <w:ind w:firstLine="640" w:firstLineChars="200"/>
        <w:jc w:val="left"/>
        <w:rPr>
          <w:rFonts w:hint="eastAsia" w:asciiTheme="minorEastAsia" w:hAnsiTheme="minorEastAsia" w:eastAsiaTheme="minorEastAsia"/>
          <w:szCs w:val="21"/>
        </w:rPr>
      </w:pPr>
      <w:r>
        <w:rPr>
          <w:rFonts w:hint="eastAsia" w:ascii="仿宋" w:hAnsi="仿宋" w:eastAsia="仿宋" w:cs="仿宋"/>
          <w:sz w:val="32"/>
          <w:szCs w:val="32"/>
          <w:lang w:val="en-US" w:eastAsia="zh-CN"/>
        </w:rPr>
        <w:t>承保公司按保险条款进行赔付，盈亏风险自担。保险按年度承保，按实名制投保，保险费最终以实际投保人数清算（具体人数以实际投保人数为准）。保险公司赔付是在我院职工住院报销岳阳市城镇职工基本医疗统筹后，再针对起付线部分、统筹段自付部分、乙类先自付部分以及大病统筹段个人自付部分、大病封顶线以上政策内的费用再次进行报销。承保公司应成立专门的服务团队和专职服务人员，负责做好与岳阳市中心医院及其参保人的沟通协调、咨询、理赔、投诉等服务。</w:t>
      </w:r>
      <w:bookmarkStart w:id="0" w:name="_GoBack"/>
      <w:bookmarkEnd w:id="0"/>
    </w:p>
    <w:p w14:paraId="5B6AD946">
      <w:pPr>
        <w:ind w:firstLine="640" w:firstLineChars="200"/>
        <w:rPr>
          <w:rFonts w:hint="eastAsia" w:ascii="仿宋" w:hAnsi="仿宋" w:eastAsia="仿宋" w:cs="仿宋"/>
          <w:sz w:val="32"/>
          <w:szCs w:val="32"/>
          <w:lang w:val="en-US" w:eastAsia="zh-CN"/>
        </w:rPr>
      </w:pPr>
    </w:p>
    <w:p w14:paraId="063D5401">
      <w:pPr>
        <w:ind w:firstLine="640" w:firstLineChars="200"/>
        <w:rPr>
          <w:rFonts w:hint="eastAsia" w:ascii="仿宋" w:hAnsi="仿宋" w:eastAsia="仿宋" w:cs="仿宋"/>
          <w:sz w:val="32"/>
          <w:szCs w:val="32"/>
          <w:lang w:val="en-US" w:eastAsia="zh-CN"/>
        </w:rPr>
      </w:pPr>
    </w:p>
    <w:p w14:paraId="3F62CBF2">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0386B"/>
    <w:rsid w:val="130647D6"/>
    <w:rsid w:val="1550386B"/>
    <w:rsid w:val="56075D18"/>
    <w:rsid w:val="5E2D47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287</Characters>
  <Lines>0</Lines>
  <Paragraphs>0</Paragraphs>
  <TotalTime>2</TotalTime>
  <ScaleCrop>false</ScaleCrop>
  <LinksUpToDate>false</LinksUpToDate>
  <CharactersWithSpaces>344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2024-11-18T07:00:00Z</dcterms:created>
  <dc:creator>Administrator</dc:creator>
  <cp:lastModifiedBy>乐</cp:lastModifiedBy>
  <dcterms:modified xsi:type="dcterms:W3CDTF">2024-11-25T07:35:58Z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C31CAD7E1831454A9CBDBD1FD91BEC7C_12</vt:lpwstr>
  </property>
</Properties>
</file>